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2E5C" w:rsidRPr="000D2E5C" w:rsidRDefault="000D2E5C" w:rsidP="00010F29">
      <w:pPr>
        <w:overflowPunct w:val="0"/>
        <w:autoSpaceDE w:val="0"/>
        <w:autoSpaceDN w:val="0"/>
        <w:jc w:val="both"/>
        <w:rPr>
          <w:rFonts w:asciiTheme="minorEastAsia" w:hAnsiTheme="minorEastAsia"/>
        </w:rPr>
      </w:pPr>
      <w:r w:rsidRPr="000D2E5C">
        <w:rPr>
          <w:rFonts w:asciiTheme="minorEastAsia" w:hAnsiTheme="minorEastAsia" w:hint="eastAsia"/>
        </w:rPr>
        <w:t>依</w:t>
      </w:r>
      <w:r w:rsidR="00C81605">
        <w:rPr>
          <w:rFonts w:asciiTheme="minorEastAsia" w:hAnsiTheme="minorEastAsia" w:hint="eastAsia"/>
        </w:rPr>
        <w:t>114年9月30日</w:t>
      </w:r>
      <w:r w:rsidRPr="000D2E5C">
        <w:rPr>
          <w:rFonts w:asciiTheme="minorEastAsia" w:hAnsiTheme="minorEastAsia" w:hint="eastAsia"/>
        </w:rPr>
        <w:t>私立技專校院執行</w:t>
      </w:r>
      <w:r w:rsidR="00ED6974">
        <w:rPr>
          <w:rFonts w:asciiTheme="minorEastAsia" w:hAnsiTheme="minorEastAsia" w:hint="eastAsia"/>
        </w:rPr>
        <w:t>113</w:t>
      </w:r>
      <w:bookmarkStart w:id="0" w:name="_GoBack"/>
      <w:bookmarkEnd w:id="0"/>
      <w:r w:rsidRPr="000D2E5C">
        <w:rPr>
          <w:rFonts w:asciiTheme="minorEastAsia" w:hAnsiTheme="minorEastAsia" w:hint="eastAsia"/>
        </w:rPr>
        <w:t>年度整體發展獎勵補助經費運用情形書面考評計畫執行績效書面審查報告委員意見：</w:t>
      </w:r>
    </w:p>
    <w:p w:rsidR="0008552B" w:rsidRDefault="00C81605" w:rsidP="00010F29">
      <w:pPr>
        <w:overflowPunct w:val="0"/>
        <w:autoSpaceDE w:val="0"/>
        <w:autoSpaceDN w:val="0"/>
        <w:jc w:val="both"/>
        <w:rPr>
          <w:rFonts w:asciiTheme="minorEastAsia" w:hAnsiTheme="minorEastAsia"/>
        </w:rPr>
      </w:pPr>
      <w:r>
        <w:rPr>
          <w:rFonts w:asciiTheme="minorEastAsia" w:hAnsiTheme="minorEastAsia" w:hint="eastAsia"/>
        </w:rPr>
        <w:t>3.(5)</w:t>
      </w:r>
      <w:r w:rsidR="000D2E5C" w:rsidRPr="000D2E5C">
        <w:rPr>
          <w:rFonts w:asciiTheme="minorEastAsia" w:hAnsiTheme="minorEastAsia" w:hint="eastAsia"/>
        </w:rPr>
        <w:t>廠商規格分析審查表中，規格部分僅針對每項設備統一勾選「合格」或「不合格」，不甚完備。建議依公開招標文件所列規格逐項查核，</w:t>
      </w:r>
      <w:r w:rsidR="000D2E5C" w:rsidRPr="00DC1235">
        <w:rPr>
          <w:rFonts w:asciiTheme="minorEastAsia" w:hAnsiTheme="minorEastAsia" w:hint="eastAsia"/>
          <w:u w:val="double"/>
        </w:rPr>
        <w:t>逐條勾選</w:t>
      </w:r>
      <w:r w:rsidR="000D2E5C" w:rsidRPr="000D2E5C">
        <w:rPr>
          <w:rFonts w:asciiTheme="minorEastAsia" w:hAnsiTheme="minorEastAsia" w:hint="eastAsia"/>
        </w:rPr>
        <w:t>是否符合，並將完整紀錄附於審查表作為佐證，以確保審查程序的嚴謹性，並避免日後爭議。</w:t>
      </w:r>
    </w:p>
    <w:p w:rsidR="00DC1235" w:rsidRPr="000D2E5C" w:rsidRDefault="00DC1235" w:rsidP="00010F29">
      <w:pPr>
        <w:overflowPunct w:val="0"/>
        <w:autoSpaceDE w:val="0"/>
        <w:autoSpaceDN w:val="0"/>
        <w:rPr>
          <w:rFonts w:asciiTheme="minorEastAsia" w:hAnsiTheme="minorEastAsia"/>
        </w:rPr>
      </w:pPr>
    </w:p>
    <w:p w:rsidR="000D2E5C" w:rsidRDefault="00DC1235" w:rsidP="00010F29">
      <w:pPr>
        <w:overflowPunct w:val="0"/>
        <w:autoSpaceDE w:val="0"/>
        <w:autoSpaceDN w:val="0"/>
        <w:jc w:val="both"/>
        <w:rPr>
          <w:rFonts w:asciiTheme="minorEastAsia" w:hAnsiTheme="minorEastAsia"/>
          <w:b/>
          <w:color w:val="000000" w:themeColor="text1"/>
        </w:rPr>
      </w:pPr>
      <w:r>
        <w:rPr>
          <w:rFonts w:asciiTheme="minorEastAsia" w:hAnsiTheme="minorEastAsia" w:hint="eastAsia"/>
          <w:b/>
          <w:color w:val="000000" w:themeColor="text1"/>
        </w:rPr>
        <w:t>故</w:t>
      </w:r>
      <w:r w:rsidR="000D2E5C" w:rsidRPr="000D2E5C">
        <w:rPr>
          <w:rFonts w:asciiTheme="minorEastAsia" w:hAnsiTheme="minorEastAsia" w:hint="eastAsia"/>
          <w:b/>
          <w:color w:val="000000" w:themeColor="text1"/>
        </w:rPr>
        <w:t>即日起敬請使用單位請</w:t>
      </w:r>
      <w:r w:rsidR="00C81605">
        <w:rPr>
          <w:rFonts w:asciiTheme="minorEastAsia" w:hAnsiTheme="minorEastAsia" w:hint="eastAsia"/>
          <w:b/>
          <w:color w:val="000000" w:themeColor="text1"/>
        </w:rPr>
        <w:t>採</w:t>
      </w:r>
      <w:r w:rsidR="000D2E5C" w:rsidRPr="000D2E5C">
        <w:rPr>
          <w:rFonts w:asciiTheme="minorEastAsia" w:hAnsiTheme="minorEastAsia" w:hint="eastAsia"/>
          <w:b/>
          <w:color w:val="000000" w:themeColor="text1"/>
        </w:rPr>
        <w:t>購</w:t>
      </w:r>
      <w:r w:rsidR="000D2E5C">
        <w:rPr>
          <w:rFonts w:asciiTheme="minorEastAsia" w:hAnsiTheme="minorEastAsia" w:hint="eastAsia"/>
          <w:b/>
          <w:color w:val="000000" w:themeColor="text1"/>
        </w:rPr>
        <w:t>流程</w:t>
      </w:r>
      <w:r w:rsidR="000D2E5C" w:rsidRPr="000D2E5C">
        <w:rPr>
          <w:rFonts w:asciiTheme="minorEastAsia" w:hAnsiTheme="minorEastAsia" w:hint="eastAsia"/>
          <w:b/>
          <w:color w:val="000000" w:themeColor="text1"/>
        </w:rPr>
        <w:t>時，</w:t>
      </w:r>
      <w:r w:rsidR="00C81605">
        <w:rPr>
          <w:rFonts w:asciiTheme="minorEastAsia" w:hAnsiTheme="minorEastAsia" w:hint="eastAsia"/>
          <w:b/>
          <w:color w:val="000000" w:themeColor="text1"/>
        </w:rPr>
        <w:t>若</w:t>
      </w:r>
      <w:r w:rsidR="00BF3054">
        <w:rPr>
          <w:rFonts w:asciiTheme="minorEastAsia" w:hAnsiTheme="minorEastAsia" w:hint="eastAsia"/>
          <w:b/>
          <w:color w:val="000000" w:themeColor="text1"/>
        </w:rPr>
        <w:t>開標案件</w:t>
      </w:r>
      <w:r w:rsidR="000D2E5C" w:rsidRPr="000D2E5C">
        <w:rPr>
          <w:rFonts w:asciiTheme="minorEastAsia" w:hAnsiTheme="minorEastAsia" w:hint="eastAsia"/>
          <w:b/>
          <w:color w:val="000000" w:themeColor="text1"/>
        </w:rPr>
        <w:t>檢附「南開科技大學購置訂製規格單價表」</w:t>
      </w:r>
      <w:r w:rsidR="00C81605" w:rsidRPr="000D2E5C">
        <w:rPr>
          <w:rFonts w:asciiTheme="minorEastAsia" w:hAnsiTheme="minorEastAsia" w:hint="eastAsia"/>
          <w:b/>
          <w:color w:val="000000" w:themeColor="text1"/>
        </w:rPr>
        <w:t>時</w:t>
      </w:r>
      <w:r w:rsidR="000D2E5C" w:rsidRPr="000D2E5C">
        <w:rPr>
          <w:rFonts w:asciiTheme="minorEastAsia" w:hAnsiTheme="minorEastAsia" w:hint="eastAsia"/>
          <w:b/>
          <w:color w:val="000000" w:themeColor="text1"/>
        </w:rPr>
        <w:t>，需</w:t>
      </w:r>
      <w:r w:rsidR="000D2E5C" w:rsidRPr="00C81605">
        <w:rPr>
          <w:rFonts w:asciiTheme="minorEastAsia" w:hAnsiTheme="minorEastAsia" w:hint="eastAsia"/>
          <w:b/>
          <w:color w:val="000000" w:themeColor="text1"/>
          <w:u w:val="double"/>
        </w:rPr>
        <w:t>逐條分列方式</w:t>
      </w:r>
      <w:r w:rsidR="000D2E5C" w:rsidRPr="000D2E5C">
        <w:rPr>
          <w:rFonts w:asciiTheme="minorEastAsia" w:hAnsiTheme="minorEastAsia" w:hint="eastAsia"/>
          <w:b/>
          <w:color w:val="000000" w:themeColor="text1"/>
        </w:rPr>
        <w:t>呈現。</w:t>
      </w:r>
    </w:p>
    <w:p w:rsidR="00C81605" w:rsidRDefault="00C81605" w:rsidP="000D2E5C">
      <w:pPr>
        <w:rPr>
          <w:rFonts w:asciiTheme="minorEastAsia" w:hAnsiTheme="minorEastAsia"/>
          <w:b/>
        </w:rPr>
      </w:pPr>
    </w:p>
    <w:p w:rsidR="00BB5D6C" w:rsidRPr="00BF3054" w:rsidRDefault="00DC1235" w:rsidP="000D2E5C">
      <w:pPr>
        <w:rPr>
          <w:rFonts w:asciiTheme="minorEastAsia" w:hAnsiTheme="minorEastAsia"/>
          <w:b/>
          <w:bdr w:val="single" w:sz="4" w:space="0" w:color="auto"/>
        </w:rPr>
      </w:pPr>
      <w:r>
        <w:rPr>
          <w:rFonts w:asciiTheme="minorEastAsia" w:hAnsiTheme="minorEastAsia" w:hint="eastAsia"/>
          <w:b/>
          <w:bdr w:val="single" w:sz="4" w:space="0" w:color="auto"/>
        </w:rPr>
        <w:t>範例</w:t>
      </w:r>
      <w:r w:rsidR="00BB5D6C" w:rsidRPr="00BF3054">
        <w:rPr>
          <w:rFonts w:asciiTheme="minorEastAsia" w:hAnsiTheme="minorEastAsia" w:hint="eastAsia"/>
          <w:b/>
          <w:bdr w:val="single" w:sz="4" w:space="0" w:color="auto"/>
        </w:rPr>
        <w:t>原</w:t>
      </w:r>
      <w:r>
        <w:rPr>
          <w:rFonts w:asciiTheme="minorEastAsia" w:hAnsiTheme="minorEastAsia" w:hint="eastAsia"/>
          <w:b/>
          <w:bdr w:val="single" w:sz="4" w:space="0" w:color="auto"/>
        </w:rPr>
        <w:t>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33"/>
        <w:gridCol w:w="1224"/>
        <w:gridCol w:w="1390"/>
        <w:gridCol w:w="994"/>
        <w:gridCol w:w="2447"/>
        <w:gridCol w:w="632"/>
        <w:gridCol w:w="632"/>
        <w:gridCol w:w="811"/>
        <w:gridCol w:w="865"/>
      </w:tblGrid>
      <w:tr w:rsidR="00BB5D6C" w:rsidRPr="00B92124" w:rsidTr="00BB5D6C">
        <w:trPr>
          <w:trHeight w:val="700"/>
          <w:tblHeader/>
        </w:trPr>
        <w:tc>
          <w:tcPr>
            <w:tcW w:w="329" w:type="pct"/>
            <w:vAlign w:val="center"/>
          </w:tcPr>
          <w:p w:rsidR="00BB5D6C" w:rsidRPr="00B92124" w:rsidRDefault="00BB5D6C" w:rsidP="00BB5D6C">
            <w:pPr>
              <w:snapToGrid w:val="0"/>
              <w:jc w:val="center"/>
              <w:rPr>
                <w:rFonts w:eastAsia="標楷體"/>
                <w:bCs/>
                <w:sz w:val="28"/>
                <w:szCs w:val="28"/>
              </w:rPr>
            </w:pPr>
            <w:bookmarkStart w:id="1" w:name="_Hlk207027993"/>
            <w:r w:rsidRPr="00B92124">
              <w:rPr>
                <w:rFonts w:eastAsia="標楷體" w:hAnsi="標楷體"/>
                <w:bCs/>
                <w:sz w:val="28"/>
                <w:szCs w:val="28"/>
              </w:rPr>
              <w:t>案號</w:t>
            </w:r>
          </w:p>
        </w:tc>
        <w:tc>
          <w:tcPr>
            <w:tcW w:w="1358" w:type="pct"/>
            <w:gridSpan w:val="2"/>
            <w:vAlign w:val="center"/>
          </w:tcPr>
          <w:p w:rsidR="00BB5D6C" w:rsidRPr="00B92124" w:rsidRDefault="00BB5D6C" w:rsidP="00BB5D6C">
            <w:pPr>
              <w:snapToGrid w:val="0"/>
              <w:jc w:val="center"/>
              <w:rPr>
                <w:rFonts w:eastAsia="標楷體"/>
                <w:bCs/>
                <w:sz w:val="28"/>
                <w:szCs w:val="28"/>
              </w:rPr>
            </w:pPr>
            <w:r w:rsidRPr="00B92124">
              <w:rPr>
                <w:rFonts w:eastAsia="標楷體"/>
                <w:bCs/>
                <w:sz w:val="28"/>
                <w:szCs w:val="28"/>
              </w:rPr>
              <w:t>B1131500047</w:t>
            </w:r>
          </w:p>
        </w:tc>
        <w:tc>
          <w:tcPr>
            <w:tcW w:w="516" w:type="pct"/>
            <w:vAlign w:val="center"/>
          </w:tcPr>
          <w:p w:rsidR="00BB5D6C" w:rsidRPr="00B92124" w:rsidRDefault="00BB5D6C" w:rsidP="00BB5D6C">
            <w:pPr>
              <w:snapToGrid w:val="0"/>
              <w:jc w:val="center"/>
              <w:rPr>
                <w:rFonts w:eastAsia="標楷體"/>
                <w:bCs/>
                <w:sz w:val="28"/>
                <w:szCs w:val="28"/>
              </w:rPr>
            </w:pPr>
            <w:proofErr w:type="gramStart"/>
            <w:r w:rsidRPr="00B92124">
              <w:rPr>
                <w:rFonts w:eastAsia="標楷體" w:hAnsi="標楷體"/>
                <w:bCs/>
                <w:sz w:val="28"/>
                <w:szCs w:val="28"/>
              </w:rPr>
              <w:t>案名</w:t>
            </w:r>
            <w:proofErr w:type="gramEnd"/>
          </w:p>
        </w:tc>
        <w:tc>
          <w:tcPr>
            <w:tcW w:w="2797" w:type="pct"/>
            <w:gridSpan w:val="5"/>
            <w:vAlign w:val="center"/>
          </w:tcPr>
          <w:p w:rsidR="00BB5D6C" w:rsidRPr="00B92124" w:rsidRDefault="00BB5D6C" w:rsidP="00BB5D6C">
            <w:pPr>
              <w:widowControl/>
              <w:adjustRightInd w:val="0"/>
              <w:snapToGrid w:val="0"/>
              <w:jc w:val="center"/>
              <w:rPr>
                <w:rFonts w:ascii="標楷體" w:eastAsia="標楷體" w:hAnsi="標楷體"/>
                <w:bCs/>
                <w:color w:val="000000"/>
                <w:kern w:val="36"/>
                <w:sz w:val="28"/>
                <w:szCs w:val="28"/>
              </w:rPr>
            </w:pPr>
            <w:r w:rsidRPr="00B92124">
              <w:rPr>
                <w:rFonts w:ascii="標楷體" w:eastAsia="標楷體" w:hAnsi="標楷體" w:hint="eastAsia"/>
                <w:bCs/>
                <w:color w:val="000000"/>
                <w:kern w:val="36"/>
                <w:sz w:val="28"/>
                <w:szCs w:val="28"/>
              </w:rPr>
              <w:t>休閒產業品牌網站及績效分析教學軟體</w:t>
            </w:r>
          </w:p>
        </w:tc>
      </w:tr>
      <w:bookmarkEnd w:id="1"/>
      <w:tr w:rsidR="00BB5D6C" w:rsidRPr="00ED2F36" w:rsidTr="00BB5D6C">
        <w:trPr>
          <w:trHeight w:val="796"/>
          <w:tblHeader/>
        </w:trPr>
        <w:tc>
          <w:tcPr>
            <w:tcW w:w="329" w:type="pct"/>
            <w:tcBorders>
              <w:bottom w:val="single" w:sz="4" w:space="0" w:color="auto"/>
            </w:tcBorders>
            <w:vAlign w:val="center"/>
          </w:tcPr>
          <w:p w:rsidR="00BB5D6C" w:rsidRPr="00ED2F36" w:rsidRDefault="00BB5D6C" w:rsidP="00BB5D6C">
            <w:pPr>
              <w:snapToGrid w:val="0"/>
              <w:jc w:val="center"/>
              <w:rPr>
                <w:rFonts w:eastAsia="標楷體"/>
                <w:bCs/>
                <w:sz w:val="28"/>
                <w:szCs w:val="28"/>
              </w:rPr>
            </w:pPr>
            <w:r w:rsidRPr="00ED2F36">
              <w:rPr>
                <w:rFonts w:eastAsia="標楷體" w:hAnsi="標楷體"/>
                <w:bCs/>
                <w:sz w:val="28"/>
                <w:szCs w:val="28"/>
              </w:rPr>
              <w:t>項次</w:t>
            </w:r>
          </w:p>
        </w:tc>
        <w:tc>
          <w:tcPr>
            <w:tcW w:w="636" w:type="pct"/>
            <w:tcBorders>
              <w:bottom w:val="single" w:sz="4" w:space="0" w:color="auto"/>
            </w:tcBorders>
            <w:vAlign w:val="center"/>
          </w:tcPr>
          <w:p w:rsidR="00BB5D6C" w:rsidRPr="00ED2F36" w:rsidRDefault="00BB5D6C" w:rsidP="00BB5D6C">
            <w:pPr>
              <w:snapToGrid w:val="0"/>
              <w:jc w:val="center"/>
              <w:rPr>
                <w:rFonts w:eastAsia="標楷體"/>
                <w:bCs/>
                <w:sz w:val="28"/>
                <w:szCs w:val="28"/>
              </w:rPr>
            </w:pPr>
            <w:r w:rsidRPr="00ED2F36">
              <w:rPr>
                <w:rFonts w:eastAsia="標楷體" w:hAnsi="標楷體"/>
                <w:bCs/>
                <w:sz w:val="28"/>
                <w:szCs w:val="28"/>
              </w:rPr>
              <w:t>項目</w:t>
            </w:r>
          </w:p>
          <w:p w:rsidR="00BB5D6C" w:rsidRPr="00ED2F36" w:rsidRDefault="00BB5D6C" w:rsidP="00BB5D6C">
            <w:pPr>
              <w:snapToGrid w:val="0"/>
              <w:jc w:val="center"/>
              <w:rPr>
                <w:rFonts w:eastAsia="標楷體"/>
                <w:bCs/>
                <w:sz w:val="28"/>
                <w:szCs w:val="28"/>
              </w:rPr>
            </w:pPr>
            <w:r w:rsidRPr="00ED2F36">
              <w:rPr>
                <w:rFonts w:eastAsia="標楷體" w:hAnsi="標楷體"/>
                <w:bCs/>
                <w:sz w:val="28"/>
                <w:szCs w:val="28"/>
              </w:rPr>
              <w:t>名稱</w:t>
            </w:r>
          </w:p>
        </w:tc>
        <w:tc>
          <w:tcPr>
            <w:tcW w:w="2509" w:type="pct"/>
            <w:gridSpan w:val="3"/>
            <w:tcBorders>
              <w:bottom w:val="single" w:sz="4" w:space="0" w:color="auto"/>
            </w:tcBorders>
            <w:vAlign w:val="center"/>
          </w:tcPr>
          <w:p w:rsidR="00BB5D6C" w:rsidRPr="00ED2F36" w:rsidRDefault="00BB5D6C" w:rsidP="00BB5D6C">
            <w:pPr>
              <w:snapToGrid w:val="0"/>
              <w:jc w:val="center"/>
              <w:rPr>
                <w:rFonts w:eastAsia="標楷體"/>
                <w:bCs/>
                <w:sz w:val="28"/>
                <w:szCs w:val="28"/>
              </w:rPr>
            </w:pPr>
            <w:r w:rsidRPr="00ED2F36">
              <w:rPr>
                <w:rFonts w:eastAsia="標楷體" w:hAnsi="標楷體"/>
                <w:bCs/>
                <w:sz w:val="28"/>
                <w:szCs w:val="28"/>
              </w:rPr>
              <w:t>詳細規格</w:t>
            </w:r>
          </w:p>
        </w:tc>
        <w:tc>
          <w:tcPr>
            <w:tcW w:w="328" w:type="pct"/>
            <w:tcBorders>
              <w:bottom w:val="single" w:sz="4" w:space="0" w:color="auto"/>
            </w:tcBorders>
            <w:vAlign w:val="center"/>
          </w:tcPr>
          <w:p w:rsidR="00BB5D6C" w:rsidRPr="00ED2F36" w:rsidRDefault="00BB5D6C" w:rsidP="00BB5D6C">
            <w:pPr>
              <w:snapToGrid w:val="0"/>
              <w:jc w:val="center"/>
              <w:rPr>
                <w:rFonts w:eastAsia="標楷體"/>
                <w:bCs/>
                <w:sz w:val="28"/>
                <w:szCs w:val="28"/>
              </w:rPr>
            </w:pPr>
            <w:r w:rsidRPr="00ED2F36">
              <w:rPr>
                <w:rFonts w:eastAsia="標楷體" w:hAnsi="標楷體"/>
                <w:bCs/>
                <w:sz w:val="28"/>
                <w:szCs w:val="28"/>
              </w:rPr>
              <w:t>數量</w:t>
            </w:r>
          </w:p>
        </w:tc>
        <w:tc>
          <w:tcPr>
            <w:tcW w:w="328" w:type="pct"/>
            <w:tcBorders>
              <w:bottom w:val="single" w:sz="4" w:space="0" w:color="auto"/>
            </w:tcBorders>
            <w:vAlign w:val="center"/>
          </w:tcPr>
          <w:p w:rsidR="00BB5D6C" w:rsidRPr="00ED2F36" w:rsidRDefault="00BB5D6C" w:rsidP="00BB5D6C">
            <w:pPr>
              <w:snapToGrid w:val="0"/>
              <w:jc w:val="center"/>
              <w:rPr>
                <w:rFonts w:eastAsia="標楷體"/>
                <w:bCs/>
                <w:sz w:val="28"/>
                <w:szCs w:val="28"/>
              </w:rPr>
            </w:pPr>
            <w:r w:rsidRPr="00ED2F36">
              <w:rPr>
                <w:rFonts w:eastAsia="標楷體" w:hAnsi="標楷體"/>
                <w:bCs/>
                <w:sz w:val="28"/>
                <w:szCs w:val="28"/>
              </w:rPr>
              <w:t>單位</w:t>
            </w:r>
          </w:p>
        </w:tc>
        <w:tc>
          <w:tcPr>
            <w:tcW w:w="421" w:type="pct"/>
            <w:tcBorders>
              <w:bottom w:val="single" w:sz="4" w:space="0" w:color="auto"/>
            </w:tcBorders>
            <w:vAlign w:val="center"/>
          </w:tcPr>
          <w:p w:rsidR="00BB5D6C" w:rsidRPr="00ED2F36" w:rsidRDefault="00BB5D6C" w:rsidP="00BB5D6C">
            <w:pPr>
              <w:snapToGrid w:val="0"/>
              <w:jc w:val="center"/>
              <w:rPr>
                <w:rFonts w:eastAsia="標楷體"/>
                <w:bCs/>
                <w:sz w:val="28"/>
                <w:szCs w:val="28"/>
              </w:rPr>
            </w:pPr>
            <w:r w:rsidRPr="00ED2F36">
              <w:rPr>
                <w:rFonts w:eastAsia="標楷體" w:hAnsi="標楷體"/>
                <w:bCs/>
                <w:sz w:val="28"/>
                <w:szCs w:val="28"/>
              </w:rPr>
              <w:t>單價</w:t>
            </w:r>
          </w:p>
        </w:tc>
        <w:tc>
          <w:tcPr>
            <w:tcW w:w="449" w:type="pct"/>
            <w:tcBorders>
              <w:bottom w:val="single" w:sz="4" w:space="0" w:color="auto"/>
            </w:tcBorders>
            <w:vAlign w:val="center"/>
          </w:tcPr>
          <w:p w:rsidR="00BB5D6C" w:rsidRPr="00ED2F36" w:rsidRDefault="00BB5D6C" w:rsidP="00BB5D6C">
            <w:pPr>
              <w:snapToGrid w:val="0"/>
              <w:jc w:val="center"/>
              <w:rPr>
                <w:rFonts w:eastAsia="標楷體"/>
                <w:bCs/>
                <w:sz w:val="28"/>
                <w:szCs w:val="28"/>
              </w:rPr>
            </w:pPr>
            <w:r w:rsidRPr="00ED2F36">
              <w:rPr>
                <w:rFonts w:eastAsia="標楷體" w:hAnsi="標楷體"/>
                <w:bCs/>
                <w:sz w:val="28"/>
                <w:szCs w:val="28"/>
              </w:rPr>
              <w:t>總價</w:t>
            </w:r>
          </w:p>
        </w:tc>
      </w:tr>
      <w:tr w:rsidR="00BB5D6C" w:rsidRPr="00ED2F36" w:rsidTr="00BB5D6C">
        <w:trPr>
          <w:trHeight w:val="5792"/>
        </w:trPr>
        <w:tc>
          <w:tcPr>
            <w:tcW w:w="329" w:type="pct"/>
            <w:vAlign w:val="center"/>
          </w:tcPr>
          <w:p w:rsidR="00BB5D6C" w:rsidRPr="00622B39" w:rsidRDefault="00BB5D6C" w:rsidP="0076215B">
            <w:pPr>
              <w:jc w:val="center"/>
              <w:rPr>
                <w:rFonts w:eastAsia="標楷體"/>
                <w:bCs/>
                <w:sz w:val="26"/>
                <w:szCs w:val="26"/>
              </w:rPr>
            </w:pPr>
            <w:r w:rsidRPr="00622B39">
              <w:rPr>
                <w:rFonts w:eastAsia="標楷體"/>
                <w:bCs/>
                <w:sz w:val="26"/>
                <w:szCs w:val="26"/>
              </w:rPr>
              <w:t>1</w:t>
            </w:r>
          </w:p>
        </w:tc>
        <w:tc>
          <w:tcPr>
            <w:tcW w:w="636" w:type="pct"/>
            <w:tcBorders>
              <w:top w:val="single" w:sz="5" w:space="0" w:color="000000"/>
              <w:left w:val="single" w:sz="5" w:space="0" w:color="000000"/>
              <w:right w:val="single" w:sz="5" w:space="0" w:color="000000"/>
            </w:tcBorders>
            <w:vAlign w:val="center"/>
          </w:tcPr>
          <w:p w:rsidR="00BB5D6C" w:rsidRPr="00B92124" w:rsidRDefault="00BB5D6C" w:rsidP="0076215B">
            <w:pPr>
              <w:pStyle w:val="TableParagraph"/>
              <w:ind w:left="75" w:right="73"/>
              <w:jc w:val="center"/>
              <w:rPr>
                <w:rFonts w:ascii="Times New Roman" w:eastAsia="標楷體" w:hAnsi="Times New Roman" w:cs="Times New Roman"/>
                <w:sz w:val="24"/>
                <w:szCs w:val="24"/>
                <w:lang w:eastAsia="zh-TW"/>
              </w:rPr>
            </w:pPr>
            <w:r w:rsidRPr="00B92124">
              <w:rPr>
                <w:rFonts w:ascii="Times New Roman" w:eastAsia="標楷體" w:hAnsi="Times New Roman" w:cs="Times New Roman" w:hint="eastAsia"/>
                <w:color w:val="000000"/>
                <w:sz w:val="24"/>
                <w:szCs w:val="24"/>
                <w:lang w:eastAsia="zh-TW"/>
              </w:rPr>
              <w:t>休閒產業品牌網站及績效分析教學軟體</w:t>
            </w:r>
          </w:p>
        </w:tc>
        <w:tc>
          <w:tcPr>
            <w:tcW w:w="2509" w:type="pct"/>
            <w:gridSpan w:val="3"/>
            <w:tcBorders>
              <w:top w:val="single" w:sz="5" w:space="0" w:color="000000"/>
              <w:left w:val="single" w:sz="5" w:space="0" w:color="000000"/>
              <w:right w:val="single" w:sz="5" w:space="0" w:color="000000"/>
            </w:tcBorders>
          </w:tcPr>
          <w:p w:rsidR="00BB5D6C" w:rsidRPr="00B92124" w:rsidRDefault="00BB5D6C" w:rsidP="00BB5D6C">
            <w:pPr>
              <w:pStyle w:val="a3"/>
              <w:numPr>
                <w:ilvl w:val="0"/>
                <w:numId w:val="2"/>
              </w:numPr>
              <w:ind w:leftChars="0" w:left="397" w:hanging="397"/>
              <w:rPr>
                <w:rFonts w:eastAsia="標楷體"/>
                <w:color w:val="000000"/>
              </w:rPr>
            </w:pPr>
            <w:r w:rsidRPr="00B92124">
              <w:rPr>
                <w:rFonts w:eastAsia="標楷體" w:hint="eastAsia"/>
                <w:b/>
                <w:bCs/>
                <w:color w:val="000000"/>
              </w:rPr>
              <w:t>休閒產業品牌網站建置與設計功能</w:t>
            </w:r>
            <w:r w:rsidRPr="00B92124">
              <w:rPr>
                <w:rFonts w:eastAsia="標楷體" w:hint="eastAsia"/>
                <w:color w:val="000000"/>
              </w:rPr>
              <w:t>：提供完整網站建置架構，支援品牌視覺設計、版面自訂及多媒體內容呈現，適用於休閒產業品牌形象建立與行銷推廣。</w:t>
            </w:r>
          </w:p>
          <w:p w:rsidR="00BB5D6C" w:rsidRPr="00B92124" w:rsidRDefault="00BB5D6C" w:rsidP="00BB5D6C">
            <w:pPr>
              <w:pStyle w:val="a3"/>
              <w:numPr>
                <w:ilvl w:val="0"/>
                <w:numId w:val="2"/>
              </w:numPr>
              <w:ind w:leftChars="0" w:left="397" w:hanging="397"/>
              <w:rPr>
                <w:rFonts w:eastAsia="標楷體"/>
                <w:b/>
                <w:bCs/>
                <w:color w:val="000000"/>
              </w:rPr>
            </w:pPr>
            <w:r w:rsidRPr="00B92124">
              <w:rPr>
                <w:rFonts w:eastAsia="標楷體" w:hint="eastAsia"/>
                <w:b/>
                <w:bCs/>
                <w:color w:val="000000"/>
              </w:rPr>
              <w:t xml:space="preserve">AI </w:t>
            </w:r>
            <w:r w:rsidRPr="00B92124">
              <w:rPr>
                <w:rFonts w:eastAsia="標楷體" w:hint="eastAsia"/>
                <w:b/>
                <w:bCs/>
                <w:color w:val="000000"/>
              </w:rPr>
              <w:t>驅動的網站建置與內容管理功能</w:t>
            </w:r>
            <w:r w:rsidRPr="00B92124">
              <w:rPr>
                <w:rFonts w:eastAsia="標楷體" w:hint="eastAsia"/>
                <w:color w:val="000000"/>
              </w:rPr>
              <w:t>：整合</w:t>
            </w:r>
            <w:r w:rsidRPr="00B92124">
              <w:rPr>
                <w:rFonts w:eastAsia="標楷體" w:hint="eastAsia"/>
                <w:color w:val="000000"/>
              </w:rPr>
              <w:t xml:space="preserve"> AI </w:t>
            </w:r>
            <w:r w:rsidRPr="00B92124">
              <w:rPr>
                <w:rFonts w:eastAsia="標楷體" w:hint="eastAsia"/>
                <w:color w:val="000000"/>
              </w:rPr>
              <w:t>技術進行網站快速建置與內容產製，支援圖片與文案優化，提升建置效率與內容品質。</w:t>
            </w:r>
          </w:p>
          <w:p w:rsidR="00BF3054" w:rsidRPr="00BF3054" w:rsidRDefault="00BB5D6C" w:rsidP="00BF3054">
            <w:pPr>
              <w:pStyle w:val="a3"/>
              <w:numPr>
                <w:ilvl w:val="0"/>
                <w:numId w:val="2"/>
              </w:numPr>
              <w:ind w:leftChars="0" w:left="397" w:hanging="397"/>
              <w:rPr>
                <w:rFonts w:eastAsia="標楷體"/>
                <w:b/>
                <w:bCs/>
                <w:color w:val="000000"/>
              </w:rPr>
            </w:pPr>
            <w:r w:rsidRPr="00B92124">
              <w:rPr>
                <w:rFonts w:eastAsia="標楷體" w:hint="eastAsia"/>
                <w:b/>
                <w:bCs/>
                <w:color w:val="000000"/>
              </w:rPr>
              <w:t xml:space="preserve">SEO </w:t>
            </w:r>
            <w:r w:rsidRPr="00B92124">
              <w:rPr>
                <w:rFonts w:eastAsia="標楷體" w:hint="eastAsia"/>
                <w:b/>
                <w:bCs/>
                <w:color w:val="000000"/>
              </w:rPr>
              <w:t>績效分析與優化功能</w:t>
            </w:r>
            <w:r w:rsidRPr="00B92124">
              <w:rPr>
                <w:rFonts w:eastAsia="標楷體" w:hint="eastAsia"/>
                <w:color w:val="000000"/>
              </w:rPr>
              <w:t>：內建搜尋引擎優化（</w:t>
            </w:r>
            <w:r w:rsidRPr="00B92124">
              <w:rPr>
                <w:rFonts w:eastAsia="標楷體" w:hint="eastAsia"/>
                <w:color w:val="000000"/>
              </w:rPr>
              <w:t>SEO</w:t>
            </w:r>
            <w:r w:rsidRPr="00B92124">
              <w:rPr>
                <w:rFonts w:eastAsia="標楷體" w:hint="eastAsia"/>
                <w:color w:val="000000"/>
              </w:rPr>
              <w:t>）分析工具，可檢測網站</w:t>
            </w:r>
            <w:r w:rsidRPr="00B92124">
              <w:rPr>
                <w:rFonts w:eastAsia="標楷體" w:hint="eastAsia"/>
                <w:color w:val="000000"/>
              </w:rPr>
              <w:t xml:space="preserve"> SEO </w:t>
            </w:r>
            <w:r w:rsidRPr="00B92124">
              <w:rPr>
                <w:rFonts w:eastAsia="標楷體" w:hint="eastAsia"/>
                <w:color w:val="000000"/>
              </w:rPr>
              <w:t>狀況並提供關鍵字、結構與內容優化建議，提升搜尋曝光度。</w:t>
            </w:r>
          </w:p>
          <w:p w:rsidR="00BB5D6C" w:rsidRPr="00BF3054" w:rsidRDefault="00BB5D6C" w:rsidP="00BF3054">
            <w:pPr>
              <w:pStyle w:val="a3"/>
              <w:numPr>
                <w:ilvl w:val="0"/>
                <w:numId w:val="2"/>
              </w:numPr>
              <w:ind w:leftChars="0" w:left="397" w:hanging="397"/>
              <w:rPr>
                <w:rFonts w:eastAsia="標楷體"/>
                <w:b/>
                <w:bCs/>
                <w:color w:val="000000"/>
              </w:rPr>
            </w:pPr>
            <w:r w:rsidRPr="00BF3054">
              <w:rPr>
                <w:rFonts w:eastAsia="標楷體" w:hint="eastAsia"/>
                <w:b/>
                <w:bCs/>
                <w:color w:val="000000"/>
              </w:rPr>
              <w:t>網站流量績效分析功能</w:t>
            </w:r>
            <w:r w:rsidRPr="00BF3054">
              <w:rPr>
                <w:rFonts w:eastAsia="標楷體" w:hint="eastAsia"/>
                <w:color w:val="000000"/>
              </w:rPr>
              <w:t>：提供網站訪客數據分析，包括訪客來源、瀏覽行為、停留時間與轉換率等指標，協助業者評估行銷成效。</w:t>
            </w:r>
          </w:p>
        </w:tc>
        <w:tc>
          <w:tcPr>
            <w:tcW w:w="328" w:type="pct"/>
            <w:tcBorders>
              <w:top w:val="single" w:sz="5" w:space="0" w:color="000000"/>
              <w:left w:val="single" w:sz="5" w:space="0" w:color="000000"/>
              <w:right w:val="single" w:sz="5" w:space="0" w:color="000000"/>
            </w:tcBorders>
            <w:vAlign w:val="center"/>
          </w:tcPr>
          <w:p w:rsidR="00BB5D6C" w:rsidRPr="00B92124" w:rsidRDefault="00BB5D6C" w:rsidP="0076215B">
            <w:pPr>
              <w:jc w:val="center"/>
              <w:rPr>
                <w:rFonts w:eastAsia="標楷體"/>
                <w:color w:val="000000"/>
                <w:szCs w:val="24"/>
              </w:rPr>
            </w:pPr>
            <w:r w:rsidRPr="00B92124">
              <w:rPr>
                <w:rFonts w:eastAsia="標楷體"/>
                <w:color w:val="000000"/>
                <w:szCs w:val="24"/>
              </w:rPr>
              <w:t>1</w:t>
            </w:r>
          </w:p>
        </w:tc>
        <w:tc>
          <w:tcPr>
            <w:tcW w:w="328" w:type="pct"/>
            <w:tcBorders>
              <w:top w:val="single" w:sz="5" w:space="0" w:color="000000"/>
              <w:left w:val="single" w:sz="5" w:space="0" w:color="000000"/>
              <w:right w:val="single" w:sz="5" w:space="0" w:color="000000"/>
            </w:tcBorders>
            <w:vAlign w:val="center"/>
          </w:tcPr>
          <w:p w:rsidR="00BB5D6C" w:rsidRPr="00B92124" w:rsidRDefault="00BB5D6C" w:rsidP="0076215B">
            <w:pPr>
              <w:jc w:val="center"/>
              <w:rPr>
                <w:rFonts w:eastAsia="標楷體"/>
                <w:color w:val="000000"/>
                <w:szCs w:val="24"/>
              </w:rPr>
            </w:pPr>
            <w:r w:rsidRPr="00B92124">
              <w:rPr>
                <w:rFonts w:eastAsia="標楷體"/>
                <w:color w:val="000000"/>
                <w:szCs w:val="24"/>
              </w:rPr>
              <w:t>套</w:t>
            </w:r>
          </w:p>
        </w:tc>
        <w:tc>
          <w:tcPr>
            <w:tcW w:w="421" w:type="pct"/>
            <w:tcBorders>
              <w:top w:val="single" w:sz="5" w:space="0" w:color="000000"/>
              <w:left w:val="single" w:sz="5" w:space="0" w:color="000000"/>
              <w:right w:val="single" w:sz="5" w:space="0" w:color="000000"/>
            </w:tcBorders>
            <w:vAlign w:val="center"/>
          </w:tcPr>
          <w:p w:rsidR="00BB5D6C" w:rsidRPr="00B92124" w:rsidRDefault="00BB5D6C" w:rsidP="0076215B">
            <w:pPr>
              <w:jc w:val="center"/>
              <w:rPr>
                <w:rFonts w:eastAsia="標楷體"/>
                <w:color w:val="000000"/>
                <w:szCs w:val="24"/>
              </w:rPr>
            </w:pPr>
          </w:p>
        </w:tc>
        <w:tc>
          <w:tcPr>
            <w:tcW w:w="449" w:type="pct"/>
            <w:vAlign w:val="center"/>
          </w:tcPr>
          <w:p w:rsidR="00BB5D6C" w:rsidRPr="00622B39" w:rsidRDefault="00BB5D6C" w:rsidP="0076215B">
            <w:pPr>
              <w:jc w:val="center"/>
              <w:rPr>
                <w:rFonts w:eastAsia="標楷體"/>
                <w:bCs/>
                <w:sz w:val="26"/>
                <w:szCs w:val="26"/>
              </w:rPr>
            </w:pPr>
          </w:p>
        </w:tc>
      </w:tr>
      <w:tr w:rsidR="00BB5D6C" w:rsidRPr="00ED2F36" w:rsidTr="00BB5D6C">
        <w:trPr>
          <w:trHeight w:val="700"/>
        </w:trPr>
        <w:tc>
          <w:tcPr>
            <w:tcW w:w="5000" w:type="pct"/>
            <w:gridSpan w:val="9"/>
          </w:tcPr>
          <w:p w:rsidR="00BB5D6C" w:rsidRPr="00B92124" w:rsidRDefault="00BB5D6C" w:rsidP="0076215B">
            <w:pPr>
              <w:tabs>
                <w:tab w:val="left" w:pos="360"/>
              </w:tabs>
              <w:ind w:left="300" w:hangingChars="125" w:hanging="300"/>
              <w:jc w:val="both"/>
              <w:rPr>
                <w:rFonts w:ascii="標楷體" w:eastAsia="標楷體" w:hAnsi="標楷體"/>
                <w:bCs/>
                <w:color w:val="000000"/>
                <w:szCs w:val="24"/>
              </w:rPr>
            </w:pPr>
            <w:r w:rsidRPr="00B92124">
              <w:rPr>
                <w:rFonts w:ascii="標楷體" w:eastAsia="標楷體" w:hAnsi="標楷體"/>
                <w:bCs/>
                <w:color w:val="000000"/>
                <w:szCs w:val="24"/>
              </w:rPr>
              <w:t xml:space="preserve">附加條件: </w:t>
            </w:r>
          </w:p>
          <w:p w:rsidR="00BB5D6C" w:rsidRPr="00B92124" w:rsidRDefault="00BB5D6C" w:rsidP="00BB5D6C">
            <w:pPr>
              <w:numPr>
                <w:ilvl w:val="0"/>
                <w:numId w:val="1"/>
              </w:numPr>
              <w:jc w:val="both"/>
              <w:rPr>
                <w:rFonts w:ascii="標楷體" w:eastAsia="標楷體" w:hAnsi="標楷體"/>
                <w:color w:val="000000"/>
                <w:szCs w:val="24"/>
              </w:rPr>
            </w:pPr>
            <w:r w:rsidRPr="00B92124">
              <w:rPr>
                <w:rFonts w:ascii="標楷體" w:eastAsia="標楷體" w:hAnsi="標楷體" w:hint="eastAsia"/>
                <w:color w:val="000000"/>
                <w:szCs w:val="24"/>
              </w:rPr>
              <w:t>本案投標廠商須檢附上述產品型號、廠牌與製造商型錄，型錄為原廠或影本或原廠官方網站原始型錄直接列印本，不接受投標廠商自行剪輯之文件。</w:t>
            </w:r>
          </w:p>
          <w:p w:rsidR="00BB5D6C" w:rsidRPr="00B92124" w:rsidRDefault="00BB5D6C" w:rsidP="00BB5D6C">
            <w:pPr>
              <w:numPr>
                <w:ilvl w:val="0"/>
                <w:numId w:val="1"/>
              </w:numPr>
              <w:jc w:val="both"/>
              <w:rPr>
                <w:rFonts w:ascii="標楷體" w:eastAsia="標楷體" w:hAnsi="標楷體"/>
                <w:color w:val="000000"/>
                <w:szCs w:val="24"/>
              </w:rPr>
            </w:pPr>
            <w:r w:rsidRPr="00B92124">
              <w:rPr>
                <w:rFonts w:ascii="標楷體" w:eastAsia="標楷體" w:hAnsi="標楷體" w:hint="eastAsia"/>
                <w:color w:val="000000"/>
                <w:szCs w:val="24"/>
              </w:rPr>
              <w:t>採購的產品須為原廠新品，新品不含展示品、退貨品或測試用軟體。</w:t>
            </w:r>
          </w:p>
          <w:p w:rsidR="00BB5D6C" w:rsidRPr="00B92124" w:rsidRDefault="00BB5D6C" w:rsidP="00BB5D6C">
            <w:pPr>
              <w:numPr>
                <w:ilvl w:val="0"/>
                <w:numId w:val="1"/>
              </w:numPr>
              <w:jc w:val="both"/>
              <w:rPr>
                <w:rFonts w:ascii="標楷體" w:eastAsia="標楷體" w:hAnsi="標楷體"/>
                <w:bCs/>
                <w:color w:val="000000"/>
                <w:szCs w:val="24"/>
              </w:rPr>
            </w:pPr>
            <w:r w:rsidRPr="00B92124">
              <w:rPr>
                <w:rFonts w:ascii="標楷體" w:eastAsia="標楷體" w:hAnsi="標楷體" w:hint="eastAsia"/>
                <w:color w:val="000000"/>
                <w:szCs w:val="24"/>
              </w:rPr>
              <w:t>得標廠商應提供保固期內，須依使用單位需求，提供周一至周五</w:t>
            </w:r>
            <w:proofErr w:type="gramStart"/>
            <w:r w:rsidRPr="00B92124">
              <w:rPr>
                <w:rFonts w:ascii="標楷體" w:eastAsia="標楷體" w:hAnsi="標楷體"/>
                <w:color w:val="000000"/>
                <w:szCs w:val="24"/>
              </w:rPr>
              <w:t>08</w:t>
            </w:r>
            <w:proofErr w:type="gramEnd"/>
            <w:r w:rsidRPr="00B92124">
              <w:rPr>
                <w:rFonts w:ascii="標楷體" w:eastAsia="標楷體" w:hAnsi="標楷體"/>
                <w:color w:val="000000"/>
                <w:szCs w:val="24"/>
              </w:rPr>
              <w:t>:00~17:30</w:t>
            </w:r>
            <w:r w:rsidRPr="00B92124">
              <w:rPr>
                <w:rFonts w:ascii="標楷體" w:eastAsia="標楷體" w:hAnsi="標楷體" w:hint="eastAsia"/>
                <w:color w:val="000000"/>
                <w:szCs w:val="24"/>
              </w:rPr>
              <w:t>電話技術服務支援，必要時使用單位得要求技術人員到</w:t>
            </w:r>
            <w:r>
              <w:rPr>
                <w:rFonts w:ascii="標楷體" w:eastAsia="標楷體" w:hAnsi="標楷體" w:hint="eastAsia"/>
                <w:color w:val="000000"/>
                <w:szCs w:val="24"/>
              </w:rPr>
              <w:t>場</w:t>
            </w:r>
            <w:r w:rsidRPr="00B92124">
              <w:rPr>
                <w:rFonts w:ascii="標楷體" w:eastAsia="標楷體" w:hAnsi="標楷體" w:hint="eastAsia"/>
                <w:color w:val="000000"/>
                <w:szCs w:val="24"/>
              </w:rPr>
              <w:t>支援。</w:t>
            </w:r>
          </w:p>
          <w:p w:rsidR="00BB5D6C" w:rsidRPr="00B92124" w:rsidRDefault="00BB5D6C" w:rsidP="00BB5D6C">
            <w:pPr>
              <w:numPr>
                <w:ilvl w:val="0"/>
                <w:numId w:val="1"/>
              </w:numPr>
              <w:snapToGrid w:val="0"/>
              <w:ind w:left="482" w:hanging="482"/>
              <w:jc w:val="both"/>
              <w:rPr>
                <w:rFonts w:ascii="標楷體" w:eastAsia="標楷體" w:hAnsi="標楷體"/>
                <w:bCs/>
                <w:color w:val="000000"/>
                <w:szCs w:val="24"/>
              </w:rPr>
            </w:pPr>
            <w:r w:rsidRPr="00B92124">
              <w:rPr>
                <w:rFonts w:ascii="標楷體" w:eastAsia="標楷體" w:hAnsi="標楷體" w:hint="eastAsia"/>
                <w:bCs/>
                <w:color w:val="000000"/>
                <w:szCs w:val="24"/>
              </w:rPr>
              <w:t>交貨期限</w:t>
            </w:r>
            <w:r w:rsidRPr="00B92124">
              <w:rPr>
                <w:rFonts w:eastAsia="標楷體" w:hint="eastAsia"/>
                <w:color w:val="000000"/>
                <w:szCs w:val="24"/>
              </w:rPr>
              <w:t>：</w:t>
            </w:r>
            <w:r w:rsidRPr="00B92124">
              <w:rPr>
                <w:rFonts w:ascii="標楷體" w:eastAsia="標楷體" w:hAnsi="標楷體" w:hint="eastAsia"/>
                <w:bCs/>
                <w:color w:val="000000"/>
                <w:szCs w:val="24"/>
              </w:rPr>
              <w:t>自決標後</w:t>
            </w:r>
            <w:r w:rsidRPr="00DC1235">
              <w:rPr>
                <w:rFonts w:ascii="標楷體" w:eastAsia="標楷體" w:hAnsi="標楷體"/>
                <w:bCs/>
                <w:color w:val="000000" w:themeColor="text1"/>
                <w:szCs w:val="24"/>
                <w:u w:val="single"/>
              </w:rPr>
              <w:t>45</w:t>
            </w:r>
            <w:r w:rsidRPr="00B92124">
              <w:rPr>
                <w:rFonts w:ascii="標楷體" w:eastAsia="標楷體" w:hAnsi="標楷體" w:hint="eastAsia"/>
                <w:bCs/>
                <w:color w:val="000000"/>
                <w:szCs w:val="24"/>
              </w:rPr>
              <w:t>個工作日內</w:t>
            </w:r>
            <w:r w:rsidRPr="00B92124">
              <w:rPr>
                <w:rFonts w:ascii="標楷體" w:eastAsia="標楷體" w:hAnsi="標楷體" w:hint="eastAsia"/>
                <w:color w:val="000000"/>
                <w:szCs w:val="24"/>
              </w:rPr>
              <w:t>。</w:t>
            </w:r>
          </w:p>
        </w:tc>
      </w:tr>
      <w:tr w:rsidR="00BB5D6C" w:rsidRPr="00ED2F36" w:rsidTr="00BB5D6C">
        <w:trPr>
          <w:trHeight w:val="700"/>
        </w:trPr>
        <w:tc>
          <w:tcPr>
            <w:tcW w:w="5000" w:type="pct"/>
            <w:gridSpan w:val="9"/>
            <w:vAlign w:val="center"/>
          </w:tcPr>
          <w:p w:rsidR="00BB5D6C" w:rsidRPr="00E4435B" w:rsidRDefault="00BB5D6C" w:rsidP="0076215B">
            <w:pPr>
              <w:jc w:val="both"/>
              <w:rPr>
                <w:rFonts w:ascii="標楷體" w:eastAsia="標楷體" w:hAnsi="標楷體"/>
                <w:sz w:val="28"/>
                <w:szCs w:val="28"/>
              </w:rPr>
            </w:pPr>
            <w:bookmarkStart w:id="2" w:name="OLE_LINK65"/>
            <w:bookmarkStart w:id="3" w:name="OLE_LINK66"/>
            <w:bookmarkStart w:id="4" w:name="OLE_LINK67"/>
            <w:bookmarkStart w:id="5" w:name="OLE_LINK72"/>
            <w:bookmarkStart w:id="6" w:name="OLE_LINK73"/>
            <w:r w:rsidRPr="0066227B">
              <w:rPr>
                <w:rFonts w:eastAsia="標楷體" w:hint="eastAsia"/>
                <w:sz w:val="32"/>
                <w:szCs w:val="32"/>
              </w:rPr>
              <w:t>合計總價</w:t>
            </w:r>
            <w:r w:rsidRPr="007D5611">
              <w:rPr>
                <w:rFonts w:eastAsia="標楷體" w:hint="eastAsia"/>
                <w:sz w:val="32"/>
                <w:szCs w:val="32"/>
              </w:rPr>
              <w:t>：</w:t>
            </w:r>
            <w:r w:rsidRPr="0066227B">
              <w:rPr>
                <w:rFonts w:eastAsia="標楷體" w:hint="eastAsia"/>
                <w:sz w:val="32"/>
                <w:szCs w:val="32"/>
              </w:rPr>
              <w:t>新台幣</w:t>
            </w:r>
            <w:r w:rsidRPr="0066227B">
              <w:rPr>
                <w:rFonts w:eastAsia="標楷體" w:hint="eastAsia"/>
                <w:bCs/>
                <w:sz w:val="32"/>
                <w:szCs w:val="32"/>
              </w:rPr>
              <w:t xml:space="preserve">    </w:t>
            </w:r>
            <w:r w:rsidRPr="0066227B">
              <w:rPr>
                <w:rFonts w:eastAsia="標楷體" w:hint="eastAsia"/>
                <w:sz w:val="32"/>
                <w:szCs w:val="32"/>
              </w:rPr>
              <w:t>拾</w:t>
            </w:r>
            <w:r w:rsidRPr="0066227B">
              <w:rPr>
                <w:rFonts w:eastAsia="標楷體" w:hint="eastAsia"/>
                <w:bCs/>
                <w:sz w:val="32"/>
                <w:szCs w:val="32"/>
              </w:rPr>
              <w:t xml:space="preserve">    </w:t>
            </w:r>
            <w:r w:rsidRPr="0066227B">
              <w:rPr>
                <w:rFonts w:eastAsia="標楷體" w:hint="eastAsia"/>
                <w:sz w:val="32"/>
                <w:szCs w:val="32"/>
              </w:rPr>
              <w:t>萬</w:t>
            </w:r>
            <w:r w:rsidRPr="0066227B">
              <w:rPr>
                <w:rFonts w:eastAsia="標楷體" w:hint="eastAsia"/>
                <w:bCs/>
                <w:sz w:val="32"/>
                <w:szCs w:val="32"/>
              </w:rPr>
              <w:t xml:space="preserve">    </w:t>
            </w:r>
            <w:r w:rsidRPr="0066227B">
              <w:rPr>
                <w:rFonts w:eastAsia="標楷體" w:hint="eastAsia"/>
                <w:sz w:val="32"/>
                <w:szCs w:val="32"/>
              </w:rPr>
              <w:t>仟</w:t>
            </w:r>
            <w:r w:rsidRPr="0066227B">
              <w:rPr>
                <w:rFonts w:eastAsia="標楷體" w:hint="eastAsia"/>
                <w:sz w:val="32"/>
                <w:szCs w:val="32"/>
              </w:rPr>
              <w:t xml:space="preserve">   </w:t>
            </w:r>
            <w:r w:rsidRPr="0066227B">
              <w:rPr>
                <w:rFonts w:eastAsia="標楷體" w:hint="eastAsia"/>
                <w:bCs/>
                <w:sz w:val="32"/>
                <w:szCs w:val="32"/>
              </w:rPr>
              <w:t xml:space="preserve"> </w:t>
            </w:r>
            <w:r w:rsidRPr="0066227B">
              <w:rPr>
                <w:rFonts w:eastAsia="標楷體" w:hint="eastAsia"/>
                <w:sz w:val="32"/>
                <w:szCs w:val="32"/>
              </w:rPr>
              <w:t>佰</w:t>
            </w:r>
            <w:r w:rsidRPr="0066227B">
              <w:rPr>
                <w:rFonts w:eastAsia="標楷體" w:hint="eastAsia"/>
                <w:bCs/>
                <w:sz w:val="32"/>
                <w:szCs w:val="32"/>
              </w:rPr>
              <w:t xml:space="preserve">    </w:t>
            </w:r>
            <w:r w:rsidRPr="0066227B">
              <w:rPr>
                <w:rFonts w:eastAsia="標楷體" w:hint="eastAsia"/>
                <w:sz w:val="32"/>
                <w:szCs w:val="32"/>
              </w:rPr>
              <w:t>拾</w:t>
            </w:r>
            <w:r w:rsidRPr="0066227B">
              <w:rPr>
                <w:rFonts w:eastAsia="標楷體" w:hint="eastAsia"/>
                <w:bCs/>
                <w:sz w:val="32"/>
                <w:szCs w:val="32"/>
              </w:rPr>
              <w:t xml:space="preserve">   </w:t>
            </w:r>
            <w:r w:rsidRPr="0066227B">
              <w:rPr>
                <w:rFonts w:eastAsia="標楷體" w:hint="eastAsia"/>
                <w:sz w:val="32"/>
                <w:szCs w:val="32"/>
              </w:rPr>
              <w:t>元整</w:t>
            </w:r>
            <w:r w:rsidRPr="0066227B">
              <w:rPr>
                <w:rFonts w:eastAsia="標楷體" w:hint="eastAsia"/>
                <w:sz w:val="32"/>
                <w:szCs w:val="32"/>
              </w:rPr>
              <w:t>(</w:t>
            </w:r>
            <w:r w:rsidRPr="0066227B">
              <w:rPr>
                <w:rFonts w:eastAsia="標楷體" w:hint="eastAsia"/>
                <w:sz w:val="32"/>
                <w:szCs w:val="32"/>
              </w:rPr>
              <w:t>含稅</w:t>
            </w:r>
            <w:r w:rsidRPr="0066227B">
              <w:rPr>
                <w:rFonts w:eastAsia="標楷體" w:hint="eastAsia"/>
                <w:sz w:val="32"/>
                <w:szCs w:val="32"/>
              </w:rPr>
              <w:t>)</w:t>
            </w:r>
            <w:bookmarkEnd w:id="2"/>
            <w:bookmarkEnd w:id="3"/>
            <w:bookmarkEnd w:id="4"/>
            <w:bookmarkEnd w:id="5"/>
            <w:bookmarkEnd w:id="6"/>
          </w:p>
        </w:tc>
      </w:tr>
    </w:tbl>
    <w:p w:rsidR="00C81605" w:rsidRDefault="00C81605" w:rsidP="000D2E5C">
      <w:pPr>
        <w:rPr>
          <w:rFonts w:asciiTheme="minorEastAsia" w:hAnsiTheme="minorEastAsia"/>
          <w:b/>
        </w:rPr>
      </w:pPr>
    </w:p>
    <w:p w:rsidR="00BF3054" w:rsidRPr="00BF3054" w:rsidRDefault="00DC1235" w:rsidP="000D2E5C">
      <w:pPr>
        <w:rPr>
          <w:rFonts w:asciiTheme="minorEastAsia" w:hAnsiTheme="minorEastAsia"/>
          <w:b/>
          <w:bdr w:val="single" w:sz="4" w:space="0" w:color="auto"/>
        </w:rPr>
      </w:pPr>
      <w:r>
        <w:rPr>
          <w:rFonts w:asciiTheme="minorEastAsia" w:hAnsiTheme="minorEastAsia" w:hint="eastAsia"/>
          <w:b/>
          <w:bdr w:val="single" w:sz="4" w:space="0" w:color="auto"/>
        </w:rPr>
        <w:lastRenderedPageBreak/>
        <w:t>範例</w:t>
      </w:r>
      <w:r w:rsidR="00BF3054" w:rsidRPr="00BF3054">
        <w:rPr>
          <w:rFonts w:asciiTheme="minorEastAsia" w:hAnsiTheme="minorEastAsia" w:hint="eastAsia"/>
          <w:b/>
          <w:bdr w:val="single" w:sz="4" w:space="0" w:color="auto"/>
        </w:rPr>
        <w:t>修改後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34"/>
        <w:gridCol w:w="1225"/>
        <w:gridCol w:w="1989"/>
        <w:gridCol w:w="963"/>
        <w:gridCol w:w="1879"/>
        <w:gridCol w:w="632"/>
        <w:gridCol w:w="632"/>
        <w:gridCol w:w="811"/>
        <w:gridCol w:w="863"/>
      </w:tblGrid>
      <w:tr w:rsidR="00BB5D6C" w:rsidRPr="00B92124" w:rsidTr="00BF3054">
        <w:trPr>
          <w:trHeight w:val="700"/>
          <w:tblHeader/>
        </w:trPr>
        <w:tc>
          <w:tcPr>
            <w:tcW w:w="330" w:type="pct"/>
            <w:tcBorders>
              <w:top w:val="single" w:sz="4" w:space="0" w:color="000000" w:themeColor="text1"/>
            </w:tcBorders>
            <w:vAlign w:val="center"/>
          </w:tcPr>
          <w:p w:rsidR="00BB5D6C" w:rsidRPr="00B92124" w:rsidRDefault="00BB5D6C" w:rsidP="00BB5D6C">
            <w:pPr>
              <w:snapToGrid w:val="0"/>
              <w:jc w:val="center"/>
              <w:rPr>
                <w:rFonts w:eastAsia="標楷體"/>
                <w:bCs/>
                <w:sz w:val="28"/>
                <w:szCs w:val="28"/>
              </w:rPr>
            </w:pPr>
            <w:r w:rsidRPr="00B92124">
              <w:rPr>
                <w:rFonts w:eastAsia="標楷體" w:hAnsi="標楷體"/>
                <w:bCs/>
                <w:sz w:val="28"/>
                <w:szCs w:val="28"/>
              </w:rPr>
              <w:t>案號</w:t>
            </w:r>
          </w:p>
        </w:tc>
        <w:tc>
          <w:tcPr>
            <w:tcW w:w="1669" w:type="pct"/>
            <w:gridSpan w:val="2"/>
            <w:tcBorders>
              <w:top w:val="single" w:sz="4" w:space="0" w:color="000000" w:themeColor="text1"/>
            </w:tcBorders>
            <w:vAlign w:val="center"/>
          </w:tcPr>
          <w:p w:rsidR="00BB5D6C" w:rsidRPr="00B92124" w:rsidRDefault="00BB5D6C" w:rsidP="00BB5D6C">
            <w:pPr>
              <w:snapToGrid w:val="0"/>
              <w:jc w:val="center"/>
              <w:rPr>
                <w:rFonts w:eastAsia="標楷體"/>
                <w:bCs/>
                <w:sz w:val="28"/>
                <w:szCs w:val="28"/>
              </w:rPr>
            </w:pPr>
            <w:r w:rsidRPr="00B92124">
              <w:rPr>
                <w:rFonts w:eastAsia="標楷體"/>
                <w:bCs/>
                <w:sz w:val="28"/>
                <w:szCs w:val="28"/>
              </w:rPr>
              <w:t>B1131500047</w:t>
            </w:r>
          </w:p>
        </w:tc>
        <w:tc>
          <w:tcPr>
            <w:tcW w:w="500" w:type="pct"/>
            <w:tcBorders>
              <w:top w:val="single" w:sz="4" w:space="0" w:color="000000" w:themeColor="text1"/>
            </w:tcBorders>
            <w:vAlign w:val="center"/>
          </w:tcPr>
          <w:p w:rsidR="00BB5D6C" w:rsidRPr="00B92124" w:rsidRDefault="00BB5D6C" w:rsidP="00BB5D6C">
            <w:pPr>
              <w:snapToGrid w:val="0"/>
              <w:jc w:val="center"/>
              <w:rPr>
                <w:rFonts w:eastAsia="標楷體"/>
                <w:bCs/>
                <w:sz w:val="28"/>
                <w:szCs w:val="28"/>
              </w:rPr>
            </w:pPr>
            <w:proofErr w:type="gramStart"/>
            <w:r w:rsidRPr="00B92124">
              <w:rPr>
                <w:rFonts w:eastAsia="標楷體" w:hAnsi="標楷體"/>
                <w:bCs/>
                <w:sz w:val="28"/>
                <w:szCs w:val="28"/>
              </w:rPr>
              <w:t>案名</w:t>
            </w:r>
            <w:proofErr w:type="gramEnd"/>
          </w:p>
        </w:tc>
        <w:tc>
          <w:tcPr>
            <w:tcW w:w="2501" w:type="pct"/>
            <w:gridSpan w:val="5"/>
            <w:tcBorders>
              <w:top w:val="single" w:sz="4" w:space="0" w:color="000000" w:themeColor="text1"/>
            </w:tcBorders>
            <w:vAlign w:val="center"/>
          </w:tcPr>
          <w:p w:rsidR="00BB5D6C" w:rsidRPr="00B92124" w:rsidRDefault="00BB5D6C" w:rsidP="00BB5D6C">
            <w:pPr>
              <w:widowControl/>
              <w:adjustRightInd w:val="0"/>
              <w:snapToGrid w:val="0"/>
              <w:jc w:val="center"/>
              <w:rPr>
                <w:rFonts w:ascii="標楷體" w:eastAsia="標楷體" w:hAnsi="標楷體"/>
                <w:bCs/>
                <w:color w:val="000000"/>
                <w:kern w:val="36"/>
                <w:sz w:val="28"/>
                <w:szCs w:val="28"/>
              </w:rPr>
            </w:pPr>
            <w:r w:rsidRPr="00B92124">
              <w:rPr>
                <w:rFonts w:ascii="標楷體" w:eastAsia="標楷體" w:hAnsi="標楷體" w:hint="eastAsia"/>
                <w:bCs/>
                <w:color w:val="000000"/>
                <w:kern w:val="36"/>
                <w:sz w:val="28"/>
                <w:szCs w:val="28"/>
              </w:rPr>
              <w:t>休閒產業品牌網站及績效分析教學軟體</w:t>
            </w:r>
          </w:p>
        </w:tc>
      </w:tr>
      <w:tr w:rsidR="00BB5D6C" w:rsidRPr="00ED2F36" w:rsidTr="00BF3054">
        <w:trPr>
          <w:trHeight w:val="796"/>
          <w:tblHeader/>
        </w:trPr>
        <w:tc>
          <w:tcPr>
            <w:tcW w:w="330" w:type="pct"/>
            <w:tcBorders>
              <w:bottom w:val="single" w:sz="4" w:space="0" w:color="auto"/>
            </w:tcBorders>
            <w:vAlign w:val="center"/>
          </w:tcPr>
          <w:p w:rsidR="00BB5D6C" w:rsidRPr="00ED2F36" w:rsidRDefault="00BB5D6C" w:rsidP="00BB5D6C">
            <w:pPr>
              <w:snapToGrid w:val="0"/>
              <w:jc w:val="center"/>
              <w:rPr>
                <w:rFonts w:eastAsia="標楷體"/>
                <w:bCs/>
                <w:sz w:val="28"/>
                <w:szCs w:val="28"/>
              </w:rPr>
            </w:pPr>
            <w:r w:rsidRPr="00ED2F36">
              <w:rPr>
                <w:rFonts w:eastAsia="標楷體" w:hAnsi="標楷體"/>
                <w:bCs/>
                <w:sz w:val="28"/>
                <w:szCs w:val="28"/>
              </w:rPr>
              <w:t>項次</w:t>
            </w:r>
          </w:p>
        </w:tc>
        <w:tc>
          <w:tcPr>
            <w:tcW w:w="636" w:type="pct"/>
            <w:tcBorders>
              <w:bottom w:val="single" w:sz="4" w:space="0" w:color="auto"/>
            </w:tcBorders>
            <w:vAlign w:val="center"/>
          </w:tcPr>
          <w:p w:rsidR="00BB5D6C" w:rsidRPr="00ED2F36" w:rsidRDefault="00BB5D6C" w:rsidP="00BB5D6C">
            <w:pPr>
              <w:snapToGrid w:val="0"/>
              <w:jc w:val="center"/>
              <w:rPr>
                <w:rFonts w:eastAsia="標楷體"/>
                <w:bCs/>
                <w:sz w:val="28"/>
                <w:szCs w:val="28"/>
              </w:rPr>
            </w:pPr>
            <w:r w:rsidRPr="00ED2F36">
              <w:rPr>
                <w:rFonts w:eastAsia="標楷體" w:hAnsi="標楷體"/>
                <w:bCs/>
                <w:sz w:val="28"/>
                <w:szCs w:val="28"/>
              </w:rPr>
              <w:t>項目</w:t>
            </w:r>
          </w:p>
          <w:p w:rsidR="00BB5D6C" w:rsidRPr="00ED2F36" w:rsidRDefault="00BB5D6C" w:rsidP="00BB5D6C">
            <w:pPr>
              <w:snapToGrid w:val="0"/>
              <w:jc w:val="center"/>
              <w:rPr>
                <w:rFonts w:eastAsia="標楷體"/>
                <w:bCs/>
                <w:sz w:val="28"/>
                <w:szCs w:val="28"/>
              </w:rPr>
            </w:pPr>
            <w:r w:rsidRPr="00ED2F36">
              <w:rPr>
                <w:rFonts w:eastAsia="標楷體" w:hAnsi="標楷體"/>
                <w:bCs/>
                <w:sz w:val="28"/>
                <w:szCs w:val="28"/>
              </w:rPr>
              <w:t>名稱</w:t>
            </w:r>
          </w:p>
        </w:tc>
        <w:tc>
          <w:tcPr>
            <w:tcW w:w="2509" w:type="pct"/>
            <w:gridSpan w:val="3"/>
            <w:tcBorders>
              <w:bottom w:val="single" w:sz="4" w:space="0" w:color="auto"/>
            </w:tcBorders>
            <w:vAlign w:val="center"/>
          </w:tcPr>
          <w:p w:rsidR="00BB5D6C" w:rsidRPr="00ED2F36" w:rsidRDefault="00BB5D6C" w:rsidP="00BB5D6C">
            <w:pPr>
              <w:snapToGrid w:val="0"/>
              <w:jc w:val="center"/>
              <w:rPr>
                <w:rFonts w:eastAsia="標楷體"/>
                <w:bCs/>
                <w:sz w:val="28"/>
                <w:szCs w:val="28"/>
              </w:rPr>
            </w:pPr>
            <w:r w:rsidRPr="00ED2F36">
              <w:rPr>
                <w:rFonts w:eastAsia="標楷體" w:hAnsi="標楷體"/>
                <w:bCs/>
                <w:sz w:val="28"/>
                <w:szCs w:val="28"/>
              </w:rPr>
              <w:t>詳細規格</w:t>
            </w:r>
          </w:p>
        </w:tc>
        <w:tc>
          <w:tcPr>
            <w:tcW w:w="328" w:type="pct"/>
            <w:tcBorders>
              <w:bottom w:val="single" w:sz="4" w:space="0" w:color="auto"/>
            </w:tcBorders>
            <w:vAlign w:val="center"/>
          </w:tcPr>
          <w:p w:rsidR="00BB5D6C" w:rsidRPr="00ED2F36" w:rsidRDefault="00BB5D6C" w:rsidP="00BB5D6C">
            <w:pPr>
              <w:snapToGrid w:val="0"/>
              <w:jc w:val="center"/>
              <w:rPr>
                <w:rFonts w:eastAsia="標楷體"/>
                <w:bCs/>
                <w:sz w:val="28"/>
                <w:szCs w:val="28"/>
              </w:rPr>
            </w:pPr>
            <w:r w:rsidRPr="00ED2F36">
              <w:rPr>
                <w:rFonts w:eastAsia="標楷體" w:hAnsi="標楷體"/>
                <w:bCs/>
                <w:sz w:val="28"/>
                <w:szCs w:val="28"/>
              </w:rPr>
              <w:t>數量</w:t>
            </w:r>
          </w:p>
        </w:tc>
        <w:tc>
          <w:tcPr>
            <w:tcW w:w="328" w:type="pct"/>
            <w:tcBorders>
              <w:bottom w:val="single" w:sz="4" w:space="0" w:color="auto"/>
            </w:tcBorders>
            <w:vAlign w:val="center"/>
          </w:tcPr>
          <w:p w:rsidR="00BB5D6C" w:rsidRPr="00ED2F36" w:rsidRDefault="00BB5D6C" w:rsidP="00BB5D6C">
            <w:pPr>
              <w:snapToGrid w:val="0"/>
              <w:jc w:val="center"/>
              <w:rPr>
                <w:rFonts w:eastAsia="標楷體"/>
                <w:bCs/>
                <w:sz w:val="28"/>
                <w:szCs w:val="28"/>
              </w:rPr>
            </w:pPr>
            <w:r w:rsidRPr="00ED2F36">
              <w:rPr>
                <w:rFonts w:eastAsia="標楷體" w:hAnsi="標楷體"/>
                <w:bCs/>
                <w:sz w:val="28"/>
                <w:szCs w:val="28"/>
              </w:rPr>
              <w:t>單位</w:t>
            </w:r>
          </w:p>
        </w:tc>
        <w:tc>
          <w:tcPr>
            <w:tcW w:w="421" w:type="pct"/>
            <w:tcBorders>
              <w:bottom w:val="single" w:sz="4" w:space="0" w:color="auto"/>
            </w:tcBorders>
            <w:vAlign w:val="center"/>
          </w:tcPr>
          <w:p w:rsidR="00BB5D6C" w:rsidRPr="00ED2F36" w:rsidRDefault="00BB5D6C" w:rsidP="00BB5D6C">
            <w:pPr>
              <w:snapToGrid w:val="0"/>
              <w:jc w:val="center"/>
              <w:rPr>
                <w:rFonts w:eastAsia="標楷體"/>
                <w:bCs/>
                <w:sz w:val="28"/>
                <w:szCs w:val="28"/>
              </w:rPr>
            </w:pPr>
            <w:r w:rsidRPr="00ED2F36">
              <w:rPr>
                <w:rFonts w:eastAsia="標楷體" w:hAnsi="標楷體"/>
                <w:bCs/>
                <w:sz w:val="28"/>
                <w:szCs w:val="28"/>
              </w:rPr>
              <w:t>單價</w:t>
            </w:r>
          </w:p>
        </w:tc>
        <w:tc>
          <w:tcPr>
            <w:tcW w:w="447" w:type="pct"/>
            <w:tcBorders>
              <w:bottom w:val="single" w:sz="4" w:space="0" w:color="auto"/>
            </w:tcBorders>
            <w:vAlign w:val="center"/>
          </w:tcPr>
          <w:p w:rsidR="00BB5D6C" w:rsidRPr="00ED2F36" w:rsidRDefault="00BB5D6C" w:rsidP="00BB5D6C">
            <w:pPr>
              <w:snapToGrid w:val="0"/>
              <w:jc w:val="center"/>
              <w:rPr>
                <w:rFonts w:eastAsia="標楷體"/>
                <w:bCs/>
                <w:sz w:val="28"/>
                <w:szCs w:val="28"/>
              </w:rPr>
            </w:pPr>
            <w:r w:rsidRPr="00ED2F36">
              <w:rPr>
                <w:rFonts w:eastAsia="標楷體" w:hAnsi="標楷體"/>
                <w:bCs/>
                <w:sz w:val="28"/>
                <w:szCs w:val="28"/>
              </w:rPr>
              <w:t>總價</w:t>
            </w:r>
          </w:p>
        </w:tc>
      </w:tr>
      <w:tr w:rsidR="00BB5D6C" w:rsidRPr="00ED2F36" w:rsidTr="00BF3054">
        <w:trPr>
          <w:trHeight w:val="1425"/>
        </w:trPr>
        <w:tc>
          <w:tcPr>
            <w:tcW w:w="330" w:type="pct"/>
            <w:vMerge w:val="restart"/>
            <w:vAlign w:val="center"/>
          </w:tcPr>
          <w:p w:rsidR="00BB5D6C" w:rsidRPr="00622B39" w:rsidRDefault="00BB5D6C" w:rsidP="0076215B">
            <w:pPr>
              <w:jc w:val="center"/>
              <w:rPr>
                <w:rFonts w:eastAsia="標楷體"/>
                <w:bCs/>
                <w:sz w:val="26"/>
                <w:szCs w:val="26"/>
              </w:rPr>
            </w:pPr>
            <w:r w:rsidRPr="00622B39">
              <w:rPr>
                <w:rFonts w:eastAsia="標楷體"/>
                <w:bCs/>
                <w:sz w:val="26"/>
                <w:szCs w:val="26"/>
              </w:rPr>
              <w:t>1</w:t>
            </w:r>
          </w:p>
        </w:tc>
        <w:tc>
          <w:tcPr>
            <w:tcW w:w="636" w:type="pct"/>
            <w:vMerge w:val="restart"/>
            <w:tcBorders>
              <w:top w:val="single" w:sz="5" w:space="0" w:color="000000"/>
              <w:left w:val="single" w:sz="5" w:space="0" w:color="000000"/>
              <w:right w:val="single" w:sz="6" w:space="0" w:color="000000"/>
            </w:tcBorders>
            <w:vAlign w:val="center"/>
          </w:tcPr>
          <w:p w:rsidR="00BB5D6C" w:rsidRPr="00B92124" w:rsidRDefault="00BB5D6C" w:rsidP="0076215B">
            <w:pPr>
              <w:pStyle w:val="TableParagraph"/>
              <w:ind w:left="75" w:right="73"/>
              <w:jc w:val="center"/>
              <w:rPr>
                <w:rFonts w:ascii="Times New Roman" w:eastAsia="標楷體" w:hAnsi="Times New Roman" w:cs="Times New Roman"/>
                <w:sz w:val="24"/>
                <w:szCs w:val="24"/>
                <w:lang w:eastAsia="zh-TW"/>
              </w:rPr>
            </w:pPr>
            <w:r w:rsidRPr="00B92124">
              <w:rPr>
                <w:rFonts w:ascii="Times New Roman" w:eastAsia="標楷體" w:hAnsi="Times New Roman" w:cs="Times New Roman" w:hint="eastAsia"/>
                <w:color w:val="000000"/>
                <w:sz w:val="24"/>
                <w:szCs w:val="24"/>
                <w:lang w:eastAsia="zh-TW"/>
              </w:rPr>
              <w:t>休閒產業品牌網站及績效分析教學軟體</w:t>
            </w:r>
          </w:p>
        </w:tc>
        <w:tc>
          <w:tcPr>
            <w:tcW w:w="2509" w:type="pct"/>
            <w:gridSpan w:val="3"/>
            <w:tcBorders>
              <w:top w:val="single" w:sz="4" w:space="0" w:color="auto"/>
              <w:left w:val="single" w:sz="6" w:space="0" w:color="000000"/>
              <w:bottom w:val="single" w:sz="6" w:space="0" w:color="FF0000"/>
              <w:right w:val="single" w:sz="6" w:space="0" w:color="000000"/>
            </w:tcBorders>
          </w:tcPr>
          <w:p w:rsidR="00BB5D6C" w:rsidRPr="00B92124" w:rsidRDefault="00BB5D6C" w:rsidP="00BF3054">
            <w:pPr>
              <w:pStyle w:val="a3"/>
              <w:numPr>
                <w:ilvl w:val="0"/>
                <w:numId w:val="4"/>
              </w:numPr>
              <w:ind w:leftChars="0" w:left="397" w:hanging="397"/>
              <w:rPr>
                <w:rFonts w:eastAsia="標楷體"/>
                <w:color w:val="000000"/>
              </w:rPr>
            </w:pPr>
            <w:r w:rsidRPr="00B92124">
              <w:rPr>
                <w:rFonts w:eastAsia="標楷體" w:hint="eastAsia"/>
                <w:b/>
                <w:bCs/>
                <w:color w:val="000000"/>
              </w:rPr>
              <w:t>休閒產業品牌網站建置與設計功能</w:t>
            </w:r>
            <w:r w:rsidRPr="00B92124">
              <w:rPr>
                <w:rFonts w:eastAsia="標楷體" w:hint="eastAsia"/>
                <w:color w:val="000000"/>
              </w:rPr>
              <w:t>：提供完整網站建置架構，支援品牌視覺設計、版面自訂及多媒體內容呈現，適用於休閒產業品牌形象建立與行銷推廣。</w:t>
            </w:r>
          </w:p>
        </w:tc>
        <w:tc>
          <w:tcPr>
            <w:tcW w:w="328" w:type="pct"/>
            <w:vMerge w:val="restart"/>
            <w:tcBorders>
              <w:top w:val="single" w:sz="5" w:space="0" w:color="000000"/>
              <w:left w:val="single" w:sz="6" w:space="0" w:color="000000"/>
              <w:right w:val="single" w:sz="5" w:space="0" w:color="000000"/>
            </w:tcBorders>
            <w:vAlign w:val="center"/>
          </w:tcPr>
          <w:p w:rsidR="00BB5D6C" w:rsidRPr="00B92124" w:rsidRDefault="00BB5D6C" w:rsidP="0076215B">
            <w:pPr>
              <w:jc w:val="center"/>
              <w:rPr>
                <w:rFonts w:eastAsia="標楷體"/>
                <w:color w:val="000000"/>
                <w:szCs w:val="24"/>
              </w:rPr>
            </w:pPr>
            <w:r w:rsidRPr="00B92124">
              <w:rPr>
                <w:rFonts w:eastAsia="標楷體"/>
                <w:color w:val="000000"/>
                <w:szCs w:val="24"/>
              </w:rPr>
              <w:t>1</w:t>
            </w:r>
          </w:p>
        </w:tc>
        <w:tc>
          <w:tcPr>
            <w:tcW w:w="328" w:type="pct"/>
            <w:vMerge w:val="restart"/>
            <w:tcBorders>
              <w:top w:val="single" w:sz="5" w:space="0" w:color="000000"/>
              <w:left w:val="single" w:sz="5" w:space="0" w:color="000000"/>
              <w:right w:val="single" w:sz="5" w:space="0" w:color="000000"/>
            </w:tcBorders>
            <w:vAlign w:val="center"/>
          </w:tcPr>
          <w:p w:rsidR="00BB5D6C" w:rsidRPr="00B92124" w:rsidRDefault="00BB5D6C" w:rsidP="0076215B">
            <w:pPr>
              <w:jc w:val="center"/>
              <w:rPr>
                <w:rFonts w:eastAsia="標楷體"/>
                <w:color w:val="000000"/>
                <w:szCs w:val="24"/>
              </w:rPr>
            </w:pPr>
            <w:r w:rsidRPr="00B92124">
              <w:rPr>
                <w:rFonts w:eastAsia="標楷體"/>
                <w:color w:val="000000"/>
                <w:szCs w:val="24"/>
              </w:rPr>
              <w:t>套</w:t>
            </w:r>
          </w:p>
        </w:tc>
        <w:tc>
          <w:tcPr>
            <w:tcW w:w="421" w:type="pct"/>
            <w:vMerge w:val="restart"/>
            <w:tcBorders>
              <w:top w:val="single" w:sz="5" w:space="0" w:color="000000"/>
              <w:left w:val="single" w:sz="5" w:space="0" w:color="000000"/>
              <w:right w:val="single" w:sz="5" w:space="0" w:color="000000"/>
            </w:tcBorders>
            <w:vAlign w:val="center"/>
          </w:tcPr>
          <w:p w:rsidR="00BB5D6C" w:rsidRPr="00B92124" w:rsidRDefault="00BB5D6C" w:rsidP="0076215B">
            <w:pPr>
              <w:jc w:val="center"/>
              <w:rPr>
                <w:rFonts w:eastAsia="標楷體"/>
                <w:color w:val="000000"/>
                <w:szCs w:val="24"/>
              </w:rPr>
            </w:pPr>
          </w:p>
        </w:tc>
        <w:tc>
          <w:tcPr>
            <w:tcW w:w="447" w:type="pct"/>
            <w:vMerge w:val="restart"/>
            <w:vAlign w:val="center"/>
          </w:tcPr>
          <w:p w:rsidR="00BB5D6C" w:rsidRPr="00622B39" w:rsidRDefault="00BB5D6C" w:rsidP="0076215B">
            <w:pPr>
              <w:jc w:val="center"/>
              <w:rPr>
                <w:rFonts w:eastAsia="標楷體"/>
                <w:bCs/>
                <w:sz w:val="26"/>
                <w:szCs w:val="26"/>
              </w:rPr>
            </w:pPr>
          </w:p>
        </w:tc>
      </w:tr>
      <w:tr w:rsidR="00BB5D6C" w:rsidRPr="00ED2F36" w:rsidTr="00BF3054">
        <w:trPr>
          <w:trHeight w:val="1056"/>
        </w:trPr>
        <w:tc>
          <w:tcPr>
            <w:tcW w:w="330" w:type="pct"/>
            <w:vMerge/>
            <w:vAlign w:val="center"/>
          </w:tcPr>
          <w:p w:rsidR="00BB5D6C" w:rsidRPr="00622B39" w:rsidRDefault="00BB5D6C" w:rsidP="0076215B">
            <w:pPr>
              <w:jc w:val="center"/>
              <w:rPr>
                <w:rFonts w:eastAsia="標楷體"/>
                <w:bCs/>
                <w:sz w:val="26"/>
                <w:szCs w:val="26"/>
              </w:rPr>
            </w:pPr>
          </w:p>
        </w:tc>
        <w:tc>
          <w:tcPr>
            <w:tcW w:w="636" w:type="pct"/>
            <w:vMerge/>
            <w:tcBorders>
              <w:left w:val="single" w:sz="5" w:space="0" w:color="000000"/>
              <w:right w:val="single" w:sz="6" w:space="0" w:color="000000"/>
            </w:tcBorders>
            <w:vAlign w:val="center"/>
          </w:tcPr>
          <w:p w:rsidR="00BB5D6C" w:rsidRPr="00B92124" w:rsidRDefault="00BB5D6C" w:rsidP="0076215B">
            <w:pPr>
              <w:pStyle w:val="TableParagraph"/>
              <w:ind w:left="75" w:right="73"/>
              <w:jc w:val="center"/>
              <w:rPr>
                <w:rFonts w:ascii="Times New Roman" w:eastAsia="標楷體" w:hAnsi="Times New Roman" w:cs="Times New Roman"/>
                <w:color w:val="000000"/>
                <w:sz w:val="24"/>
                <w:szCs w:val="24"/>
                <w:lang w:eastAsia="zh-TW"/>
              </w:rPr>
            </w:pPr>
          </w:p>
        </w:tc>
        <w:tc>
          <w:tcPr>
            <w:tcW w:w="2509" w:type="pct"/>
            <w:gridSpan w:val="3"/>
            <w:tcBorders>
              <w:top w:val="single" w:sz="6" w:space="0" w:color="FF0000"/>
              <w:left w:val="single" w:sz="6" w:space="0" w:color="000000"/>
              <w:bottom w:val="single" w:sz="6" w:space="0" w:color="FF0000"/>
              <w:right w:val="single" w:sz="6" w:space="0" w:color="000000"/>
            </w:tcBorders>
          </w:tcPr>
          <w:p w:rsidR="00BB5D6C" w:rsidRPr="00B92124" w:rsidRDefault="00BB5D6C" w:rsidP="00BF3054">
            <w:pPr>
              <w:pStyle w:val="a3"/>
              <w:numPr>
                <w:ilvl w:val="0"/>
                <w:numId w:val="4"/>
              </w:numPr>
              <w:ind w:leftChars="0" w:left="397" w:hanging="397"/>
              <w:rPr>
                <w:rFonts w:eastAsia="標楷體"/>
                <w:b/>
                <w:bCs/>
                <w:color w:val="000000"/>
              </w:rPr>
            </w:pPr>
            <w:r w:rsidRPr="00B92124">
              <w:rPr>
                <w:rFonts w:eastAsia="標楷體" w:hint="eastAsia"/>
                <w:b/>
                <w:bCs/>
                <w:color w:val="000000"/>
              </w:rPr>
              <w:t xml:space="preserve">AI </w:t>
            </w:r>
            <w:r w:rsidRPr="00B92124">
              <w:rPr>
                <w:rFonts w:eastAsia="標楷體" w:hint="eastAsia"/>
                <w:b/>
                <w:bCs/>
                <w:color w:val="000000"/>
              </w:rPr>
              <w:t>驅動的網站建置與內容管理功能</w:t>
            </w:r>
            <w:r w:rsidRPr="00B92124">
              <w:rPr>
                <w:rFonts w:eastAsia="標楷體" w:hint="eastAsia"/>
                <w:color w:val="000000"/>
              </w:rPr>
              <w:t>：整合</w:t>
            </w:r>
            <w:r w:rsidRPr="00B92124">
              <w:rPr>
                <w:rFonts w:eastAsia="標楷體" w:hint="eastAsia"/>
                <w:color w:val="000000"/>
              </w:rPr>
              <w:t xml:space="preserve"> AI </w:t>
            </w:r>
            <w:r w:rsidRPr="00B92124">
              <w:rPr>
                <w:rFonts w:eastAsia="標楷體" w:hint="eastAsia"/>
                <w:color w:val="000000"/>
              </w:rPr>
              <w:t>技術進行網站快速建置與內容產製，支援圖片與文案優化，提升建置效率與內容品質。</w:t>
            </w:r>
          </w:p>
        </w:tc>
        <w:tc>
          <w:tcPr>
            <w:tcW w:w="328" w:type="pct"/>
            <w:vMerge/>
            <w:tcBorders>
              <w:left w:val="single" w:sz="6" w:space="0" w:color="000000"/>
              <w:right w:val="single" w:sz="5" w:space="0" w:color="000000"/>
            </w:tcBorders>
            <w:vAlign w:val="center"/>
          </w:tcPr>
          <w:p w:rsidR="00BB5D6C" w:rsidRPr="00B92124" w:rsidRDefault="00BB5D6C" w:rsidP="0076215B">
            <w:pPr>
              <w:jc w:val="center"/>
              <w:rPr>
                <w:rFonts w:eastAsia="標楷體"/>
                <w:color w:val="000000"/>
                <w:szCs w:val="24"/>
              </w:rPr>
            </w:pPr>
          </w:p>
        </w:tc>
        <w:tc>
          <w:tcPr>
            <w:tcW w:w="328" w:type="pct"/>
            <w:vMerge/>
            <w:tcBorders>
              <w:left w:val="single" w:sz="5" w:space="0" w:color="000000"/>
              <w:right w:val="single" w:sz="5" w:space="0" w:color="000000"/>
            </w:tcBorders>
            <w:vAlign w:val="center"/>
          </w:tcPr>
          <w:p w:rsidR="00BB5D6C" w:rsidRPr="00B92124" w:rsidRDefault="00BB5D6C" w:rsidP="0076215B">
            <w:pPr>
              <w:jc w:val="center"/>
              <w:rPr>
                <w:rFonts w:eastAsia="標楷體"/>
                <w:color w:val="000000"/>
                <w:szCs w:val="24"/>
              </w:rPr>
            </w:pPr>
          </w:p>
        </w:tc>
        <w:tc>
          <w:tcPr>
            <w:tcW w:w="421" w:type="pct"/>
            <w:vMerge/>
            <w:tcBorders>
              <w:left w:val="single" w:sz="5" w:space="0" w:color="000000"/>
              <w:right w:val="single" w:sz="5" w:space="0" w:color="000000"/>
            </w:tcBorders>
            <w:vAlign w:val="center"/>
          </w:tcPr>
          <w:p w:rsidR="00BB5D6C" w:rsidRPr="00B92124" w:rsidRDefault="00BB5D6C" w:rsidP="0076215B">
            <w:pPr>
              <w:jc w:val="center"/>
              <w:rPr>
                <w:rFonts w:eastAsia="標楷體"/>
                <w:color w:val="000000"/>
                <w:szCs w:val="24"/>
              </w:rPr>
            </w:pPr>
          </w:p>
        </w:tc>
        <w:tc>
          <w:tcPr>
            <w:tcW w:w="447" w:type="pct"/>
            <w:vMerge/>
            <w:vAlign w:val="center"/>
          </w:tcPr>
          <w:p w:rsidR="00BB5D6C" w:rsidRPr="00622B39" w:rsidRDefault="00BB5D6C" w:rsidP="0076215B">
            <w:pPr>
              <w:jc w:val="center"/>
              <w:rPr>
                <w:rFonts w:eastAsia="標楷體"/>
                <w:bCs/>
                <w:sz w:val="26"/>
                <w:szCs w:val="26"/>
              </w:rPr>
            </w:pPr>
          </w:p>
        </w:tc>
      </w:tr>
      <w:tr w:rsidR="00BB5D6C" w:rsidRPr="00ED2F36" w:rsidTr="00BF3054">
        <w:trPr>
          <w:trHeight w:val="1373"/>
        </w:trPr>
        <w:tc>
          <w:tcPr>
            <w:tcW w:w="330" w:type="pct"/>
            <w:vMerge/>
            <w:vAlign w:val="center"/>
          </w:tcPr>
          <w:p w:rsidR="00BB5D6C" w:rsidRPr="00622B39" w:rsidRDefault="00BB5D6C" w:rsidP="0076215B">
            <w:pPr>
              <w:jc w:val="center"/>
              <w:rPr>
                <w:rFonts w:eastAsia="標楷體"/>
                <w:bCs/>
                <w:sz w:val="26"/>
                <w:szCs w:val="26"/>
              </w:rPr>
            </w:pPr>
          </w:p>
        </w:tc>
        <w:tc>
          <w:tcPr>
            <w:tcW w:w="636" w:type="pct"/>
            <w:vMerge/>
            <w:tcBorders>
              <w:left w:val="single" w:sz="5" w:space="0" w:color="000000"/>
              <w:right w:val="single" w:sz="6" w:space="0" w:color="000000"/>
            </w:tcBorders>
            <w:vAlign w:val="center"/>
          </w:tcPr>
          <w:p w:rsidR="00BB5D6C" w:rsidRPr="00B92124" w:rsidRDefault="00BB5D6C" w:rsidP="0076215B">
            <w:pPr>
              <w:pStyle w:val="TableParagraph"/>
              <w:ind w:left="75" w:right="73"/>
              <w:jc w:val="center"/>
              <w:rPr>
                <w:rFonts w:ascii="Times New Roman" w:eastAsia="標楷體" w:hAnsi="Times New Roman" w:cs="Times New Roman"/>
                <w:color w:val="000000"/>
                <w:sz w:val="24"/>
                <w:szCs w:val="24"/>
                <w:lang w:eastAsia="zh-TW"/>
              </w:rPr>
            </w:pPr>
          </w:p>
        </w:tc>
        <w:tc>
          <w:tcPr>
            <w:tcW w:w="2509" w:type="pct"/>
            <w:gridSpan w:val="3"/>
            <w:tcBorders>
              <w:top w:val="single" w:sz="6" w:space="0" w:color="FF0000"/>
              <w:left w:val="single" w:sz="6" w:space="0" w:color="000000"/>
              <w:bottom w:val="single" w:sz="6" w:space="0" w:color="FF0000"/>
              <w:right w:val="single" w:sz="6" w:space="0" w:color="000000"/>
            </w:tcBorders>
          </w:tcPr>
          <w:p w:rsidR="00BB5D6C" w:rsidRPr="00B92124" w:rsidRDefault="00BB5D6C" w:rsidP="00BF3054">
            <w:pPr>
              <w:pStyle w:val="a3"/>
              <w:numPr>
                <w:ilvl w:val="0"/>
                <w:numId w:val="4"/>
              </w:numPr>
              <w:ind w:leftChars="0" w:left="397" w:hanging="397"/>
              <w:rPr>
                <w:rFonts w:eastAsia="標楷體"/>
                <w:b/>
                <w:bCs/>
                <w:color w:val="000000"/>
              </w:rPr>
            </w:pPr>
            <w:r w:rsidRPr="00B92124">
              <w:rPr>
                <w:rFonts w:eastAsia="標楷體" w:hint="eastAsia"/>
                <w:b/>
                <w:bCs/>
                <w:color w:val="000000"/>
              </w:rPr>
              <w:t xml:space="preserve">SEO </w:t>
            </w:r>
            <w:r w:rsidRPr="00B92124">
              <w:rPr>
                <w:rFonts w:eastAsia="標楷體" w:hint="eastAsia"/>
                <w:b/>
                <w:bCs/>
                <w:color w:val="000000"/>
              </w:rPr>
              <w:t>績效分析與優化功能</w:t>
            </w:r>
            <w:r w:rsidRPr="00B92124">
              <w:rPr>
                <w:rFonts w:eastAsia="標楷體" w:hint="eastAsia"/>
                <w:color w:val="000000"/>
              </w:rPr>
              <w:t>：內建搜尋引擎優化（</w:t>
            </w:r>
            <w:r w:rsidRPr="00B92124">
              <w:rPr>
                <w:rFonts w:eastAsia="標楷體" w:hint="eastAsia"/>
                <w:color w:val="000000"/>
              </w:rPr>
              <w:t>SEO</w:t>
            </w:r>
            <w:r w:rsidRPr="00B92124">
              <w:rPr>
                <w:rFonts w:eastAsia="標楷體" w:hint="eastAsia"/>
                <w:color w:val="000000"/>
              </w:rPr>
              <w:t>）分析工具，可檢測網站</w:t>
            </w:r>
            <w:r w:rsidRPr="00B92124">
              <w:rPr>
                <w:rFonts w:eastAsia="標楷體" w:hint="eastAsia"/>
                <w:color w:val="000000"/>
              </w:rPr>
              <w:t xml:space="preserve"> SEO </w:t>
            </w:r>
            <w:r w:rsidRPr="00B92124">
              <w:rPr>
                <w:rFonts w:eastAsia="標楷體" w:hint="eastAsia"/>
                <w:color w:val="000000"/>
              </w:rPr>
              <w:t>狀況並提供關鍵字、結構與內容優化建議，提升搜尋曝光度。</w:t>
            </w:r>
          </w:p>
        </w:tc>
        <w:tc>
          <w:tcPr>
            <w:tcW w:w="328" w:type="pct"/>
            <w:vMerge/>
            <w:tcBorders>
              <w:left w:val="single" w:sz="6" w:space="0" w:color="000000"/>
              <w:right w:val="single" w:sz="5" w:space="0" w:color="000000"/>
            </w:tcBorders>
            <w:vAlign w:val="center"/>
          </w:tcPr>
          <w:p w:rsidR="00BB5D6C" w:rsidRPr="00B92124" w:rsidRDefault="00BB5D6C" w:rsidP="0076215B">
            <w:pPr>
              <w:jc w:val="center"/>
              <w:rPr>
                <w:rFonts w:eastAsia="標楷體"/>
                <w:color w:val="000000"/>
                <w:szCs w:val="24"/>
              </w:rPr>
            </w:pPr>
          </w:p>
        </w:tc>
        <w:tc>
          <w:tcPr>
            <w:tcW w:w="328" w:type="pct"/>
            <w:vMerge/>
            <w:tcBorders>
              <w:left w:val="single" w:sz="5" w:space="0" w:color="000000"/>
              <w:right w:val="single" w:sz="5" w:space="0" w:color="000000"/>
            </w:tcBorders>
            <w:vAlign w:val="center"/>
          </w:tcPr>
          <w:p w:rsidR="00BB5D6C" w:rsidRPr="00B92124" w:rsidRDefault="00BB5D6C" w:rsidP="0076215B">
            <w:pPr>
              <w:jc w:val="center"/>
              <w:rPr>
                <w:rFonts w:eastAsia="標楷體"/>
                <w:color w:val="000000"/>
                <w:szCs w:val="24"/>
              </w:rPr>
            </w:pPr>
          </w:p>
        </w:tc>
        <w:tc>
          <w:tcPr>
            <w:tcW w:w="421" w:type="pct"/>
            <w:vMerge/>
            <w:tcBorders>
              <w:left w:val="single" w:sz="5" w:space="0" w:color="000000"/>
              <w:right w:val="single" w:sz="5" w:space="0" w:color="000000"/>
            </w:tcBorders>
            <w:vAlign w:val="center"/>
          </w:tcPr>
          <w:p w:rsidR="00BB5D6C" w:rsidRPr="00B92124" w:rsidRDefault="00BB5D6C" w:rsidP="0076215B">
            <w:pPr>
              <w:jc w:val="center"/>
              <w:rPr>
                <w:rFonts w:eastAsia="標楷體"/>
                <w:color w:val="000000"/>
                <w:szCs w:val="24"/>
              </w:rPr>
            </w:pPr>
          </w:p>
        </w:tc>
        <w:tc>
          <w:tcPr>
            <w:tcW w:w="447" w:type="pct"/>
            <w:vMerge/>
            <w:vAlign w:val="center"/>
          </w:tcPr>
          <w:p w:rsidR="00BB5D6C" w:rsidRPr="00622B39" w:rsidRDefault="00BB5D6C" w:rsidP="0076215B">
            <w:pPr>
              <w:jc w:val="center"/>
              <w:rPr>
                <w:rFonts w:eastAsia="標楷體"/>
                <w:bCs/>
                <w:sz w:val="26"/>
                <w:szCs w:val="26"/>
              </w:rPr>
            </w:pPr>
          </w:p>
        </w:tc>
      </w:tr>
      <w:tr w:rsidR="00BB5D6C" w:rsidRPr="00ED2F36" w:rsidTr="00BF3054">
        <w:trPr>
          <w:trHeight w:val="1021"/>
        </w:trPr>
        <w:tc>
          <w:tcPr>
            <w:tcW w:w="330" w:type="pct"/>
            <w:vMerge/>
            <w:vAlign w:val="center"/>
          </w:tcPr>
          <w:p w:rsidR="00BB5D6C" w:rsidRPr="00622B39" w:rsidRDefault="00BB5D6C" w:rsidP="0076215B">
            <w:pPr>
              <w:jc w:val="center"/>
              <w:rPr>
                <w:rFonts w:eastAsia="標楷體"/>
                <w:bCs/>
                <w:sz w:val="26"/>
                <w:szCs w:val="26"/>
              </w:rPr>
            </w:pPr>
          </w:p>
        </w:tc>
        <w:tc>
          <w:tcPr>
            <w:tcW w:w="636" w:type="pct"/>
            <w:vMerge/>
            <w:tcBorders>
              <w:left w:val="single" w:sz="5" w:space="0" w:color="000000"/>
              <w:right w:val="single" w:sz="6" w:space="0" w:color="000000"/>
            </w:tcBorders>
            <w:vAlign w:val="center"/>
          </w:tcPr>
          <w:p w:rsidR="00BB5D6C" w:rsidRPr="00B92124" w:rsidRDefault="00BB5D6C" w:rsidP="0076215B">
            <w:pPr>
              <w:pStyle w:val="TableParagraph"/>
              <w:ind w:left="75" w:right="73"/>
              <w:jc w:val="center"/>
              <w:rPr>
                <w:rFonts w:ascii="Times New Roman" w:eastAsia="標楷體" w:hAnsi="Times New Roman" w:cs="Times New Roman"/>
                <w:color w:val="000000"/>
                <w:sz w:val="24"/>
                <w:szCs w:val="24"/>
                <w:lang w:eastAsia="zh-TW"/>
              </w:rPr>
            </w:pPr>
          </w:p>
        </w:tc>
        <w:tc>
          <w:tcPr>
            <w:tcW w:w="2509" w:type="pct"/>
            <w:gridSpan w:val="3"/>
            <w:tcBorders>
              <w:top w:val="single" w:sz="6" w:space="0" w:color="FF0000"/>
              <w:left w:val="single" w:sz="6" w:space="0" w:color="000000"/>
              <w:bottom w:val="single" w:sz="6" w:space="0" w:color="000000" w:themeColor="text1"/>
              <w:right w:val="single" w:sz="6" w:space="0" w:color="000000"/>
            </w:tcBorders>
          </w:tcPr>
          <w:p w:rsidR="00BB5D6C" w:rsidRPr="00B92124" w:rsidRDefault="00BB5D6C" w:rsidP="00BF3054">
            <w:pPr>
              <w:pStyle w:val="a3"/>
              <w:numPr>
                <w:ilvl w:val="0"/>
                <w:numId w:val="4"/>
              </w:numPr>
              <w:ind w:leftChars="0" w:left="397" w:hanging="397"/>
              <w:rPr>
                <w:rFonts w:eastAsia="標楷體"/>
                <w:b/>
                <w:bCs/>
                <w:color w:val="000000"/>
              </w:rPr>
            </w:pPr>
            <w:r w:rsidRPr="00B92124">
              <w:rPr>
                <w:rFonts w:eastAsia="標楷體" w:hint="eastAsia"/>
                <w:b/>
                <w:bCs/>
                <w:color w:val="000000"/>
              </w:rPr>
              <w:t>網站流量績效分析功能</w:t>
            </w:r>
            <w:r w:rsidRPr="00B92124">
              <w:rPr>
                <w:rFonts w:eastAsia="標楷體" w:hint="eastAsia"/>
                <w:color w:val="000000"/>
              </w:rPr>
              <w:t>：提供網站訪客數據分析，包括訪客來源、瀏覽行為、停留時間與轉換率等指標，協助業者評估行銷成效。</w:t>
            </w:r>
          </w:p>
        </w:tc>
        <w:tc>
          <w:tcPr>
            <w:tcW w:w="328" w:type="pct"/>
            <w:vMerge/>
            <w:tcBorders>
              <w:left w:val="single" w:sz="6" w:space="0" w:color="000000"/>
              <w:right w:val="single" w:sz="5" w:space="0" w:color="000000"/>
            </w:tcBorders>
            <w:vAlign w:val="center"/>
          </w:tcPr>
          <w:p w:rsidR="00BB5D6C" w:rsidRPr="00B92124" w:rsidRDefault="00BB5D6C" w:rsidP="0076215B">
            <w:pPr>
              <w:jc w:val="center"/>
              <w:rPr>
                <w:rFonts w:eastAsia="標楷體"/>
                <w:color w:val="000000"/>
                <w:szCs w:val="24"/>
              </w:rPr>
            </w:pPr>
          </w:p>
        </w:tc>
        <w:tc>
          <w:tcPr>
            <w:tcW w:w="328" w:type="pct"/>
            <w:vMerge/>
            <w:tcBorders>
              <w:left w:val="single" w:sz="5" w:space="0" w:color="000000"/>
              <w:right w:val="single" w:sz="5" w:space="0" w:color="000000"/>
            </w:tcBorders>
            <w:vAlign w:val="center"/>
          </w:tcPr>
          <w:p w:rsidR="00BB5D6C" w:rsidRPr="00B92124" w:rsidRDefault="00BB5D6C" w:rsidP="0076215B">
            <w:pPr>
              <w:jc w:val="center"/>
              <w:rPr>
                <w:rFonts w:eastAsia="標楷體"/>
                <w:color w:val="000000"/>
                <w:szCs w:val="24"/>
              </w:rPr>
            </w:pPr>
          </w:p>
        </w:tc>
        <w:tc>
          <w:tcPr>
            <w:tcW w:w="421" w:type="pct"/>
            <w:vMerge/>
            <w:tcBorders>
              <w:left w:val="single" w:sz="5" w:space="0" w:color="000000"/>
              <w:right w:val="single" w:sz="5" w:space="0" w:color="000000"/>
            </w:tcBorders>
            <w:vAlign w:val="center"/>
          </w:tcPr>
          <w:p w:rsidR="00BB5D6C" w:rsidRPr="00B92124" w:rsidRDefault="00BB5D6C" w:rsidP="0076215B">
            <w:pPr>
              <w:jc w:val="center"/>
              <w:rPr>
                <w:rFonts w:eastAsia="標楷體"/>
                <w:color w:val="000000"/>
                <w:szCs w:val="24"/>
              </w:rPr>
            </w:pPr>
          </w:p>
        </w:tc>
        <w:tc>
          <w:tcPr>
            <w:tcW w:w="447" w:type="pct"/>
            <w:vMerge/>
            <w:vAlign w:val="center"/>
          </w:tcPr>
          <w:p w:rsidR="00BB5D6C" w:rsidRPr="00622B39" w:rsidRDefault="00BB5D6C" w:rsidP="0076215B">
            <w:pPr>
              <w:jc w:val="center"/>
              <w:rPr>
                <w:rFonts w:eastAsia="標楷體"/>
                <w:bCs/>
                <w:sz w:val="26"/>
                <w:szCs w:val="26"/>
              </w:rPr>
            </w:pPr>
          </w:p>
        </w:tc>
      </w:tr>
      <w:tr w:rsidR="00BB5D6C" w:rsidRPr="00ED2F36" w:rsidTr="00BB5D6C">
        <w:trPr>
          <w:trHeight w:val="700"/>
        </w:trPr>
        <w:tc>
          <w:tcPr>
            <w:tcW w:w="5000" w:type="pct"/>
            <w:gridSpan w:val="9"/>
          </w:tcPr>
          <w:p w:rsidR="00BB5D6C" w:rsidRPr="00B92124" w:rsidRDefault="00BB5D6C" w:rsidP="0076215B">
            <w:pPr>
              <w:tabs>
                <w:tab w:val="left" w:pos="360"/>
              </w:tabs>
              <w:ind w:left="300" w:hangingChars="125" w:hanging="300"/>
              <w:jc w:val="both"/>
              <w:rPr>
                <w:rFonts w:ascii="標楷體" w:eastAsia="標楷體" w:hAnsi="標楷體"/>
                <w:bCs/>
                <w:color w:val="000000"/>
                <w:szCs w:val="24"/>
              </w:rPr>
            </w:pPr>
            <w:r w:rsidRPr="00B92124">
              <w:rPr>
                <w:rFonts w:ascii="標楷體" w:eastAsia="標楷體" w:hAnsi="標楷體"/>
                <w:bCs/>
                <w:color w:val="000000"/>
                <w:szCs w:val="24"/>
              </w:rPr>
              <w:t xml:space="preserve">附加條件: </w:t>
            </w:r>
          </w:p>
          <w:p w:rsidR="00BB5D6C" w:rsidRPr="00B92124" w:rsidRDefault="00BB5D6C" w:rsidP="00DC1235">
            <w:pPr>
              <w:numPr>
                <w:ilvl w:val="0"/>
                <w:numId w:val="5"/>
              </w:numPr>
              <w:jc w:val="both"/>
              <w:rPr>
                <w:rFonts w:ascii="標楷體" w:eastAsia="標楷體" w:hAnsi="標楷體"/>
                <w:color w:val="000000"/>
                <w:szCs w:val="24"/>
              </w:rPr>
            </w:pPr>
            <w:r w:rsidRPr="00B92124">
              <w:rPr>
                <w:rFonts w:ascii="標楷體" w:eastAsia="標楷體" w:hAnsi="標楷體" w:hint="eastAsia"/>
                <w:color w:val="000000"/>
                <w:szCs w:val="24"/>
              </w:rPr>
              <w:t>投標廠商請準備產品相關之詳細規格，並依照上表所列各項，標明編號以利議價時規格審核。</w:t>
            </w:r>
          </w:p>
          <w:p w:rsidR="00BB5D6C" w:rsidRPr="00B92124" w:rsidRDefault="00BB5D6C" w:rsidP="00DC1235">
            <w:pPr>
              <w:numPr>
                <w:ilvl w:val="0"/>
                <w:numId w:val="5"/>
              </w:numPr>
              <w:jc w:val="both"/>
              <w:rPr>
                <w:rFonts w:ascii="標楷體" w:eastAsia="標楷體" w:hAnsi="標楷體"/>
                <w:color w:val="000000"/>
                <w:szCs w:val="24"/>
              </w:rPr>
            </w:pPr>
            <w:r w:rsidRPr="00B92124">
              <w:rPr>
                <w:rFonts w:ascii="標楷體" w:eastAsia="標楷體" w:hAnsi="標楷體" w:hint="eastAsia"/>
                <w:color w:val="000000"/>
                <w:szCs w:val="24"/>
              </w:rPr>
              <w:t>本案投標廠商須檢附上述產品型號、廠牌與製造商型錄，型錄為原廠或影本或原廠官方網站原始型錄直接列印本，不接受投標廠商自行剪輯之文件。</w:t>
            </w:r>
          </w:p>
          <w:p w:rsidR="00BB5D6C" w:rsidRPr="00B92124" w:rsidRDefault="00BB5D6C" w:rsidP="00DC1235">
            <w:pPr>
              <w:numPr>
                <w:ilvl w:val="0"/>
                <w:numId w:val="5"/>
              </w:numPr>
              <w:jc w:val="both"/>
              <w:rPr>
                <w:rFonts w:ascii="標楷體" w:eastAsia="標楷體" w:hAnsi="標楷體"/>
                <w:color w:val="000000"/>
                <w:szCs w:val="24"/>
              </w:rPr>
            </w:pPr>
            <w:r w:rsidRPr="00B92124">
              <w:rPr>
                <w:rFonts w:ascii="標楷體" w:eastAsia="標楷體" w:hAnsi="標楷體" w:hint="eastAsia"/>
                <w:color w:val="000000"/>
                <w:szCs w:val="24"/>
              </w:rPr>
              <w:t>採購的產品須為原廠新品，新品不含展示品、退貨品或測試用軟體。</w:t>
            </w:r>
          </w:p>
          <w:p w:rsidR="00BB5D6C" w:rsidRPr="00B92124" w:rsidRDefault="00BB5D6C" w:rsidP="00DC1235">
            <w:pPr>
              <w:numPr>
                <w:ilvl w:val="0"/>
                <w:numId w:val="5"/>
              </w:numPr>
              <w:jc w:val="both"/>
              <w:rPr>
                <w:rFonts w:ascii="標楷體" w:eastAsia="標楷體" w:hAnsi="標楷體"/>
                <w:color w:val="000000"/>
                <w:szCs w:val="24"/>
              </w:rPr>
            </w:pPr>
            <w:r w:rsidRPr="00B92124">
              <w:rPr>
                <w:rFonts w:ascii="標楷體" w:eastAsia="標楷體" w:hAnsi="標楷體" w:hint="eastAsia"/>
                <w:color w:val="000000"/>
                <w:szCs w:val="24"/>
              </w:rPr>
              <w:t>得標廠商需提供</w:t>
            </w:r>
            <w:proofErr w:type="gramStart"/>
            <w:r w:rsidRPr="00B92124">
              <w:rPr>
                <w:rFonts w:ascii="標楷體" w:eastAsia="標楷體" w:hAnsi="標楷體" w:hint="eastAsia"/>
                <w:color w:val="000000"/>
                <w:szCs w:val="24"/>
              </w:rPr>
              <w:t>驗收時檢附</w:t>
            </w:r>
            <w:proofErr w:type="gramEnd"/>
            <w:r w:rsidRPr="00B92124">
              <w:rPr>
                <w:rFonts w:ascii="標楷體" w:eastAsia="標楷體" w:hAnsi="標楷體" w:hint="eastAsia"/>
                <w:color w:val="000000"/>
                <w:szCs w:val="24"/>
              </w:rPr>
              <w:t>軟體授權證明書六年，及提供保固期</w:t>
            </w:r>
            <w:proofErr w:type="gramStart"/>
            <w:r w:rsidRPr="00B92124">
              <w:rPr>
                <w:rFonts w:ascii="標楷體" w:eastAsia="標楷體" w:hAnsi="標楷體" w:hint="eastAsia"/>
                <w:color w:val="000000"/>
                <w:szCs w:val="24"/>
              </w:rPr>
              <w:t>內須需配</w:t>
            </w:r>
            <w:proofErr w:type="gramEnd"/>
            <w:r w:rsidRPr="00B92124">
              <w:rPr>
                <w:rFonts w:ascii="標楷體" w:eastAsia="標楷體" w:hAnsi="標楷體" w:hint="eastAsia"/>
                <w:color w:val="000000"/>
                <w:szCs w:val="24"/>
              </w:rPr>
              <w:t>合到校安裝與維修服務。</w:t>
            </w:r>
          </w:p>
          <w:p w:rsidR="00BB5D6C" w:rsidRPr="00B92124" w:rsidRDefault="00BB5D6C" w:rsidP="00DC1235">
            <w:pPr>
              <w:numPr>
                <w:ilvl w:val="0"/>
                <w:numId w:val="5"/>
              </w:numPr>
              <w:jc w:val="both"/>
              <w:rPr>
                <w:rFonts w:ascii="標楷體" w:eastAsia="標楷體" w:hAnsi="標楷體"/>
                <w:color w:val="000000"/>
                <w:szCs w:val="24"/>
              </w:rPr>
            </w:pPr>
            <w:r w:rsidRPr="00B92124">
              <w:rPr>
                <w:rFonts w:ascii="標楷體" w:eastAsia="標楷體" w:hAnsi="標楷體" w:hint="eastAsia"/>
                <w:color w:val="000000"/>
                <w:szCs w:val="24"/>
              </w:rPr>
              <w:t>以上軟體需協助使用單位完成安裝設定，以及配合本校所提供硬體安裝架設至正常運作，以及保固期間維護正常運作之成本，廠商投標時需列入估算。</w:t>
            </w:r>
          </w:p>
          <w:p w:rsidR="00BB5D6C" w:rsidRPr="00B92124" w:rsidRDefault="00BB5D6C" w:rsidP="00DC1235">
            <w:pPr>
              <w:numPr>
                <w:ilvl w:val="0"/>
                <w:numId w:val="5"/>
              </w:numPr>
              <w:jc w:val="both"/>
              <w:rPr>
                <w:rFonts w:ascii="標楷體" w:eastAsia="標楷體" w:hAnsi="標楷體"/>
                <w:bCs/>
                <w:color w:val="000000"/>
                <w:szCs w:val="24"/>
              </w:rPr>
            </w:pPr>
            <w:r w:rsidRPr="00B92124">
              <w:rPr>
                <w:rFonts w:ascii="標楷體" w:eastAsia="標楷體" w:hAnsi="標楷體" w:hint="eastAsia"/>
                <w:color w:val="000000"/>
                <w:szCs w:val="24"/>
              </w:rPr>
              <w:t>得標廠商應提供保固期內，須依使用單位需求，提供周一至周五</w:t>
            </w:r>
            <w:proofErr w:type="gramStart"/>
            <w:r w:rsidRPr="00B92124">
              <w:rPr>
                <w:rFonts w:ascii="標楷體" w:eastAsia="標楷體" w:hAnsi="標楷體"/>
                <w:color w:val="000000"/>
                <w:szCs w:val="24"/>
              </w:rPr>
              <w:t>08</w:t>
            </w:r>
            <w:proofErr w:type="gramEnd"/>
            <w:r w:rsidRPr="00B92124">
              <w:rPr>
                <w:rFonts w:ascii="標楷體" w:eastAsia="標楷體" w:hAnsi="標楷體"/>
                <w:color w:val="000000"/>
                <w:szCs w:val="24"/>
              </w:rPr>
              <w:t>:00~17:30</w:t>
            </w:r>
            <w:r w:rsidRPr="00B92124">
              <w:rPr>
                <w:rFonts w:ascii="標楷體" w:eastAsia="標楷體" w:hAnsi="標楷體" w:hint="eastAsia"/>
                <w:color w:val="000000"/>
                <w:szCs w:val="24"/>
              </w:rPr>
              <w:t>電話技術服務支援，必要時使用單位得要求技術人員到</w:t>
            </w:r>
            <w:r>
              <w:rPr>
                <w:rFonts w:ascii="標楷體" w:eastAsia="標楷體" w:hAnsi="標楷體" w:hint="eastAsia"/>
                <w:color w:val="000000"/>
                <w:szCs w:val="24"/>
              </w:rPr>
              <w:t>場</w:t>
            </w:r>
            <w:r w:rsidRPr="00B92124">
              <w:rPr>
                <w:rFonts w:ascii="標楷體" w:eastAsia="標楷體" w:hAnsi="標楷體" w:hint="eastAsia"/>
                <w:color w:val="000000"/>
                <w:szCs w:val="24"/>
              </w:rPr>
              <w:t>支援。</w:t>
            </w:r>
          </w:p>
          <w:p w:rsidR="00BB5D6C" w:rsidRPr="00B92124" w:rsidRDefault="00BB5D6C" w:rsidP="00DC1235">
            <w:pPr>
              <w:numPr>
                <w:ilvl w:val="0"/>
                <w:numId w:val="5"/>
              </w:numPr>
              <w:snapToGrid w:val="0"/>
              <w:ind w:left="482" w:hanging="482"/>
              <w:jc w:val="both"/>
              <w:rPr>
                <w:rFonts w:ascii="標楷體" w:eastAsia="標楷體" w:hAnsi="標楷體"/>
                <w:bCs/>
                <w:color w:val="000000"/>
                <w:szCs w:val="24"/>
              </w:rPr>
            </w:pPr>
            <w:r w:rsidRPr="00B92124">
              <w:rPr>
                <w:rFonts w:ascii="標楷體" w:eastAsia="標楷體" w:hAnsi="標楷體" w:hint="eastAsia"/>
                <w:bCs/>
                <w:color w:val="000000"/>
                <w:szCs w:val="24"/>
              </w:rPr>
              <w:t>交貨期限</w:t>
            </w:r>
            <w:r w:rsidRPr="00B92124">
              <w:rPr>
                <w:rFonts w:eastAsia="標楷體" w:hint="eastAsia"/>
                <w:color w:val="000000"/>
                <w:szCs w:val="24"/>
              </w:rPr>
              <w:t>：</w:t>
            </w:r>
            <w:r w:rsidRPr="00B92124">
              <w:rPr>
                <w:rFonts w:ascii="標楷體" w:eastAsia="標楷體" w:hAnsi="標楷體" w:hint="eastAsia"/>
                <w:bCs/>
                <w:color w:val="000000"/>
                <w:szCs w:val="24"/>
              </w:rPr>
              <w:t>自決標後</w:t>
            </w:r>
            <w:r w:rsidRPr="00DC1235">
              <w:rPr>
                <w:rFonts w:ascii="標楷體" w:eastAsia="標楷體" w:hAnsi="標楷體"/>
                <w:bCs/>
                <w:color w:val="000000" w:themeColor="text1"/>
                <w:szCs w:val="24"/>
                <w:u w:val="single"/>
              </w:rPr>
              <w:t>45</w:t>
            </w:r>
            <w:r w:rsidRPr="00B92124">
              <w:rPr>
                <w:rFonts w:ascii="標楷體" w:eastAsia="標楷體" w:hAnsi="標楷體" w:hint="eastAsia"/>
                <w:bCs/>
                <w:color w:val="000000"/>
                <w:szCs w:val="24"/>
              </w:rPr>
              <w:t>個工作日內</w:t>
            </w:r>
            <w:r w:rsidRPr="00B92124">
              <w:rPr>
                <w:rFonts w:ascii="標楷體" w:eastAsia="標楷體" w:hAnsi="標楷體" w:hint="eastAsia"/>
                <w:color w:val="000000"/>
                <w:szCs w:val="24"/>
              </w:rPr>
              <w:t>。</w:t>
            </w:r>
          </w:p>
        </w:tc>
      </w:tr>
      <w:tr w:rsidR="00BB5D6C" w:rsidRPr="00ED2F36" w:rsidTr="00BB5D6C">
        <w:trPr>
          <w:trHeight w:val="700"/>
        </w:trPr>
        <w:tc>
          <w:tcPr>
            <w:tcW w:w="5000" w:type="pct"/>
            <w:gridSpan w:val="9"/>
            <w:vAlign w:val="center"/>
          </w:tcPr>
          <w:p w:rsidR="00BB5D6C" w:rsidRPr="00E4435B" w:rsidRDefault="00BB5D6C" w:rsidP="0076215B">
            <w:pPr>
              <w:jc w:val="both"/>
              <w:rPr>
                <w:rFonts w:ascii="標楷體" w:eastAsia="標楷體" w:hAnsi="標楷體"/>
                <w:sz w:val="28"/>
                <w:szCs w:val="28"/>
              </w:rPr>
            </w:pPr>
            <w:r w:rsidRPr="0066227B">
              <w:rPr>
                <w:rFonts w:eastAsia="標楷體" w:hint="eastAsia"/>
                <w:sz w:val="32"/>
                <w:szCs w:val="32"/>
              </w:rPr>
              <w:t>合計總價</w:t>
            </w:r>
            <w:r w:rsidRPr="007D5611">
              <w:rPr>
                <w:rFonts w:eastAsia="標楷體" w:hint="eastAsia"/>
                <w:sz w:val="32"/>
                <w:szCs w:val="32"/>
              </w:rPr>
              <w:t>：</w:t>
            </w:r>
            <w:r w:rsidRPr="0066227B">
              <w:rPr>
                <w:rFonts w:eastAsia="標楷體" w:hint="eastAsia"/>
                <w:sz w:val="32"/>
                <w:szCs w:val="32"/>
              </w:rPr>
              <w:t>新台幣</w:t>
            </w:r>
            <w:r w:rsidRPr="0066227B">
              <w:rPr>
                <w:rFonts w:eastAsia="標楷體" w:hint="eastAsia"/>
                <w:bCs/>
                <w:sz w:val="32"/>
                <w:szCs w:val="32"/>
              </w:rPr>
              <w:t xml:space="preserve">     </w:t>
            </w:r>
            <w:r w:rsidRPr="0066227B">
              <w:rPr>
                <w:rFonts w:eastAsia="標楷體" w:hint="eastAsia"/>
                <w:sz w:val="32"/>
                <w:szCs w:val="32"/>
              </w:rPr>
              <w:t>拾</w:t>
            </w:r>
            <w:r w:rsidRPr="0066227B">
              <w:rPr>
                <w:rFonts w:eastAsia="標楷體" w:hint="eastAsia"/>
                <w:bCs/>
                <w:sz w:val="32"/>
                <w:szCs w:val="32"/>
              </w:rPr>
              <w:t xml:space="preserve">    </w:t>
            </w:r>
            <w:r w:rsidRPr="0066227B">
              <w:rPr>
                <w:rFonts w:eastAsia="標楷體" w:hint="eastAsia"/>
                <w:sz w:val="32"/>
                <w:szCs w:val="32"/>
              </w:rPr>
              <w:t>萬</w:t>
            </w:r>
            <w:r w:rsidRPr="0066227B">
              <w:rPr>
                <w:rFonts w:eastAsia="標楷體" w:hint="eastAsia"/>
                <w:bCs/>
                <w:sz w:val="32"/>
                <w:szCs w:val="32"/>
              </w:rPr>
              <w:t xml:space="preserve">    </w:t>
            </w:r>
            <w:r w:rsidRPr="0066227B">
              <w:rPr>
                <w:rFonts w:eastAsia="標楷體" w:hint="eastAsia"/>
                <w:sz w:val="32"/>
                <w:szCs w:val="32"/>
              </w:rPr>
              <w:t>仟</w:t>
            </w:r>
            <w:r w:rsidRPr="0066227B">
              <w:rPr>
                <w:rFonts w:eastAsia="標楷體" w:hint="eastAsia"/>
                <w:sz w:val="32"/>
                <w:szCs w:val="32"/>
              </w:rPr>
              <w:t xml:space="preserve">   </w:t>
            </w:r>
            <w:r w:rsidRPr="0066227B">
              <w:rPr>
                <w:rFonts w:eastAsia="標楷體" w:hint="eastAsia"/>
                <w:bCs/>
                <w:sz w:val="32"/>
                <w:szCs w:val="32"/>
              </w:rPr>
              <w:t xml:space="preserve"> </w:t>
            </w:r>
            <w:r w:rsidRPr="0066227B">
              <w:rPr>
                <w:rFonts w:eastAsia="標楷體" w:hint="eastAsia"/>
                <w:sz w:val="32"/>
                <w:szCs w:val="32"/>
              </w:rPr>
              <w:t>佰</w:t>
            </w:r>
            <w:r w:rsidRPr="0066227B">
              <w:rPr>
                <w:rFonts w:eastAsia="標楷體" w:hint="eastAsia"/>
                <w:bCs/>
                <w:sz w:val="32"/>
                <w:szCs w:val="32"/>
              </w:rPr>
              <w:t xml:space="preserve">    </w:t>
            </w:r>
            <w:r w:rsidRPr="0066227B">
              <w:rPr>
                <w:rFonts w:eastAsia="標楷體" w:hint="eastAsia"/>
                <w:sz w:val="32"/>
                <w:szCs w:val="32"/>
              </w:rPr>
              <w:t>拾</w:t>
            </w:r>
            <w:r w:rsidRPr="0066227B">
              <w:rPr>
                <w:rFonts w:eastAsia="標楷體" w:hint="eastAsia"/>
                <w:bCs/>
                <w:sz w:val="32"/>
                <w:szCs w:val="32"/>
              </w:rPr>
              <w:t xml:space="preserve">   </w:t>
            </w:r>
            <w:r w:rsidRPr="0066227B">
              <w:rPr>
                <w:rFonts w:eastAsia="標楷體" w:hint="eastAsia"/>
                <w:sz w:val="32"/>
                <w:szCs w:val="32"/>
              </w:rPr>
              <w:t>元整</w:t>
            </w:r>
            <w:r w:rsidRPr="0066227B">
              <w:rPr>
                <w:rFonts w:eastAsia="標楷體" w:hint="eastAsia"/>
                <w:sz w:val="32"/>
                <w:szCs w:val="32"/>
              </w:rPr>
              <w:t>(</w:t>
            </w:r>
            <w:r w:rsidRPr="0066227B">
              <w:rPr>
                <w:rFonts w:eastAsia="標楷體" w:hint="eastAsia"/>
                <w:sz w:val="32"/>
                <w:szCs w:val="32"/>
              </w:rPr>
              <w:t>含稅</w:t>
            </w:r>
            <w:r w:rsidRPr="0066227B">
              <w:rPr>
                <w:rFonts w:eastAsia="標楷體" w:hint="eastAsia"/>
                <w:sz w:val="32"/>
                <w:szCs w:val="32"/>
              </w:rPr>
              <w:t>)</w:t>
            </w:r>
          </w:p>
        </w:tc>
      </w:tr>
    </w:tbl>
    <w:p w:rsidR="00BB5D6C" w:rsidRPr="00BB5D6C" w:rsidRDefault="00BB5D6C" w:rsidP="000D2E5C">
      <w:pPr>
        <w:rPr>
          <w:rFonts w:asciiTheme="minorEastAsia" w:hAnsiTheme="minorEastAsia"/>
          <w:b/>
        </w:rPr>
      </w:pPr>
    </w:p>
    <w:sectPr w:rsidR="00BB5D6C" w:rsidRPr="00BB5D6C" w:rsidSect="00BB5D6C">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altName w:val="微軟正黑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BC2777"/>
    <w:multiLevelType w:val="hybridMultilevel"/>
    <w:tmpl w:val="555C2C5C"/>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15:restartNumberingAfterBreak="0">
    <w:nsid w:val="45F16611"/>
    <w:multiLevelType w:val="hybridMultilevel"/>
    <w:tmpl w:val="4C92E49C"/>
    <w:lvl w:ilvl="0" w:tplc="E4F42996">
      <w:start w:val="1"/>
      <w:numFmt w:val="decimal"/>
      <w:lvlText w:val="%1."/>
      <w:lvlJc w:val="left"/>
      <w:pPr>
        <w:tabs>
          <w:tab w:val="num" w:pos="480"/>
        </w:tabs>
        <w:ind w:left="480" w:hanging="480"/>
      </w:pPr>
      <w:rPr>
        <w:rFonts w:ascii="標楷體" w:eastAsia="標楷體" w:hAnsi="標楷體"/>
        <w:b w:val="0"/>
        <w:color w:val="000000"/>
        <w:sz w:val="24"/>
        <w:szCs w:val="24"/>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5A622E4A"/>
    <w:multiLevelType w:val="hybridMultilevel"/>
    <w:tmpl w:val="4C92E49C"/>
    <w:lvl w:ilvl="0" w:tplc="E4F42996">
      <w:start w:val="1"/>
      <w:numFmt w:val="decimal"/>
      <w:lvlText w:val="%1."/>
      <w:lvlJc w:val="left"/>
      <w:pPr>
        <w:tabs>
          <w:tab w:val="num" w:pos="480"/>
        </w:tabs>
        <w:ind w:left="480" w:hanging="480"/>
      </w:pPr>
      <w:rPr>
        <w:rFonts w:ascii="標楷體" w:eastAsia="標楷體" w:hAnsi="標楷體"/>
        <w:b w:val="0"/>
        <w:color w:val="000000"/>
        <w:sz w:val="24"/>
        <w:szCs w:val="24"/>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77A13383"/>
    <w:multiLevelType w:val="hybridMultilevel"/>
    <w:tmpl w:val="555C2C5C"/>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E5C"/>
    <w:rsid w:val="00010F29"/>
    <w:rsid w:val="0008552B"/>
    <w:rsid w:val="000D2E5C"/>
    <w:rsid w:val="00BB5D6C"/>
    <w:rsid w:val="00BF3054"/>
    <w:rsid w:val="00C81605"/>
    <w:rsid w:val="00DC1235"/>
    <w:rsid w:val="00ED697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475E5"/>
  <w15:chartTrackingRefBased/>
  <w15:docId w15:val="{F77EE0DD-7B63-4135-9CEA-191CB81CD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卑南壹,標1,清單段落5,List Paragraph,標11,標12,12 20,(1)(1)(1)(1)(1)(1)(1)(1),網推會說明清單,附錄1,1.2.3.,壹_二階,List Paragraph1,標題 (4),1.1.1.1清單段落,列點,(二),貿易局(一),Recommendation,Footnote Sam,List Paragraph (numbered (a)),Text,Noise heading,RUS List,Rec para,Dot pt,標題一"/>
    <w:basedOn w:val="a"/>
    <w:link w:val="a4"/>
    <w:uiPriority w:val="1"/>
    <w:qFormat/>
    <w:rsid w:val="00BB5D6C"/>
    <w:pPr>
      <w:adjustRightInd w:val="0"/>
      <w:spacing w:line="360" w:lineRule="atLeast"/>
      <w:ind w:leftChars="200" w:left="480"/>
      <w:jc w:val="both"/>
      <w:textAlignment w:val="baseline"/>
    </w:pPr>
    <w:rPr>
      <w:rFonts w:ascii="Times New Roman" w:eastAsia="新細明體" w:hAnsi="Times New Roman" w:cs="Times New Roman"/>
      <w:szCs w:val="24"/>
    </w:rPr>
  </w:style>
  <w:style w:type="character" w:customStyle="1" w:styleId="a4">
    <w:name w:val="清單段落 字元"/>
    <w:aliases w:val="卑南壹 字元,標1 字元,清單段落5 字元,List Paragraph 字元,標11 字元,標12 字元,12 20 字元,(1)(1)(1)(1)(1)(1)(1)(1) 字元,網推會說明清單 字元,附錄1 字元,1.2.3. 字元,壹_二階 字元,List Paragraph1 字元,標題 (4) 字元,1.1.1.1清單段落 字元,列點 字元,(二) 字元,貿易局(一) 字元,Recommendation 字元,Footnote Sam 字元,Text 字元,Dot pt 字元"/>
    <w:link w:val="a3"/>
    <w:uiPriority w:val="34"/>
    <w:qFormat/>
    <w:rsid w:val="00BB5D6C"/>
    <w:rPr>
      <w:rFonts w:ascii="Times New Roman" w:eastAsia="新細明體" w:hAnsi="Times New Roman" w:cs="Times New Roman"/>
      <w:szCs w:val="24"/>
    </w:rPr>
  </w:style>
  <w:style w:type="paragraph" w:customStyle="1" w:styleId="TableParagraph">
    <w:name w:val="Table Paragraph"/>
    <w:basedOn w:val="a"/>
    <w:uiPriority w:val="1"/>
    <w:qFormat/>
    <w:rsid w:val="00BB5D6C"/>
    <w:rPr>
      <w:kern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0A84E2-704B-47F2-9006-517C4D916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Pages>
  <Words>236</Words>
  <Characters>1350</Characters>
  <Application>Microsoft Office Word</Application>
  <DocSecurity>0</DocSecurity>
  <Lines>11</Lines>
  <Paragraphs>3</Paragraphs>
  <ScaleCrop>false</ScaleCrop>
  <Company/>
  <LinksUpToDate>false</LinksUpToDate>
  <CharactersWithSpaces>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dc:creator>
  <cp:keywords/>
  <dc:description/>
  <cp:lastModifiedBy>VIVI</cp:lastModifiedBy>
  <cp:revision>5</cp:revision>
  <dcterms:created xsi:type="dcterms:W3CDTF">2025-10-07T06:14:00Z</dcterms:created>
  <dcterms:modified xsi:type="dcterms:W3CDTF">2025-10-08T08:33:00Z</dcterms:modified>
</cp:coreProperties>
</file>